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81B2" w14:textId="27555A5B" w:rsidR="00D92EF8" w:rsidRPr="00F669C2" w:rsidRDefault="00DC1D85" w:rsidP="00F669C2">
      <w:pPr>
        <w:spacing w:after="200" w:line="276" w:lineRule="auto"/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</w:pP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SNELLOOP-SPIRAA</w:t>
      </w:r>
      <w:r w:rsidR="00B90861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lPOORT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MET LAGE </w:t>
      </w:r>
      <w:r w:rsidR="00B90861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INBOUW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,</w:t>
      </w:r>
      <w:r w:rsidR="00F669C2"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</w:t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  <w:t xml:space="preserve"> 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type „EFA-S</w:t>
      </w:r>
      <w:r w:rsidR="007D4D76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TR</w:t>
      </w:r>
      <w:r w:rsidR="00B40F77" w:rsidRPr="00B40F77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-L N</w:t>
      </w:r>
      <w:r w:rsidR="00B40F77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Essential“</w:t>
      </w:r>
    </w:p>
    <w:p w14:paraId="57FF5F84" w14:textId="6C1E0C14" w:rsidR="00DC1D85" w:rsidRPr="004A6A6C" w:rsidRDefault="004A6A6C" w:rsidP="00DC1D85">
      <w:pPr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4A6A6C">
        <w:rPr>
          <w:rFonts w:ascii="Arial" w:eastAsiaTheme="minorEastAsia" w:hAnsi="Arial" w:cs="Arial"/>
          <w:b/>
          <w:bCs/>
          <w:kern w:val="0"/>
          <w:sz w:val="20"/>
          <w:szCs w:val="20"/>
          <w:lang w:val="nl-BE"/>
          <w14:ligatures w14:val="none"/>
        </w:rPr>
        <w:t>EFAFLEX</w:t>
      </w:r>
      <w:r w:rsidRPr="004A6A6C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biedt de snelloop-spiraalpoort </w:t>
      </w:r>
      <w:r w:rsidRPr="004A6A6C">
        <w:rPr>
          <w:rFonts w:ascii="Arial" w:eastAsiaTheme="minorEastAsia" w:hAnsi="Arial" w:cs="Arial"/>
          <w:b/>
          <w:bCs/>
          <w:kern w:val="0"/>
          <w:sz w:val="20"/>
          <w:szCs w:val="20"/>
          <w:lang w:val="nl-BE"/>
          <w14:ligatures w14:val="none"/>
        </w:rPr>
        <w:t xml:space="preserve">EFA-STR®-L N Essential </w:t>
      </w:r>
      <w:r w:rsidRPr="004A6A6C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aan voor veeleisend industrieel intensief gebruik. Dankzij de speciale geleiding van het poortblad volstaat een beperkte inbouwhoogte, terwijl de bovenzijde van de poort optimaal afdicht.</w:t>
      </w:r>
    </w:p>
    <w:p w14:paraId="46750BEF" w14:textId="2340C2AF" w:rsidR="00DC1D85" w:rsidRPr="0039037F" w:rsidRDefault="00DC1D85" w:rsidP="00DC1D85">
      <w:pPr>
        <w:rPr>
          <w:rFonts w:ascii="Arial" w:hAnsi="Arial" w:cs="Arial"/>
          <w:b/>
          <w:caps/>
          <w:sz w:val="22"/>
          <w:szCs w:val="22"/>
        </w:rPr>
      </w:pPr>
      <w:r w:rsidRPr="0039037F">
        <w:rPr>
          <w:rFonts w:ascii="Arial" w:hAnsi="Arial" w:cs="Arial"/>
          <w:b/>
          <w:caps/>
          <w:sz w:val="22"/>
          <w:szCs w:val="22"/>
        </w:rPr>
        <w:t>TECHNISCHE KENMERKEN</w:t>
      </w:r>
    </w:p>
    <w:p w14:paraId="20F0D6FB" w14:textId="33B519BC" w:rsidR="00DC1D85" w:rsidRPr="007D4D76" w:rsidRDefault="00DC1D85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</w:pPr>
      <w:r w:rsidRPr="007D4D76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 xml:space="preserve">Zelfdragende, verzinkte stalen </w:t>
      </w:r>
      <w:r w:rsidR="007807BD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zijgeleidingen</w:t>
      </w:r>
      <w:r w:rsidRPr="007D4D76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 xml:space="preserve"> met </w:t>
      </w:r>
      <w:r w:rsidR="007807BD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horizontale</w:t>
      </w:r>
      <w:r w:rsidRPr="007D4D76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 xml:space="preserve"> opname voor het poortblad.</w:t>
      </w:r>
    </w:p>
    <w:p w14:paraId="252F6D4B" w14:textId="37F27A39" w:rsidR="00C35034" w:rsidRDefault="00C35034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</w:pPr>
      <w:r w:rsidRPr="00C35034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 xml:space="preserve">Poortblad: </w:t>
      </w:r>
      <w:r w:rsidR="004F6E1B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a</w:t>
      </w:r>
      <w:r w:rsidR="004F6E1B" w:rsidRPr="004F6E1B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luminium lamellen voorzien van PVC gecoat polyester weefsel 0.65 mm dik, kleur</w:t>
      </w:r>
      <w:r w:rsidR="004F6E1B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 xml:space="preserve"> naar keuze, met lamelhoogte van ca. 250 mm</w:t>
      </w:r>
    </w:p>
    <w:p w14:paraId="437FF19E" w14:textId="1AB5F24E" w:rsidR="00DC1D85" w:rsidRPr="00F31390" w:rsidRDefault="00F31390" w:rsidP="00F31390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V</w:t>
      </w:r>
      <w:r w:rsidRPr="00BB2FAB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olledig contactloze geleiding van de lamellen voor een slijtvaste en stille werking. De uitvoering met beperkte inbouwhoogte vraagt bijzonder weinig ruimte boven de dagopening.</w:t>
      </w:r>
    </w:p>
    <w:p w14:paraId="1E651C55" w14:textId="1890E930" w:rsidR="00DC1D85" w:rsidRPr="00F84B90" w:rsidRDefault="00F84B90" w:rsidP="00F84B90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Frequentie gestuurde </w:t>
      </w:r>
      <w:r w:rsidRPr="00C54FB3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motor en elektronische eindpositieregeling (zonder mechanische eindschakelaars)</w:t>
      </w:r>
    </w:p>
    <w:p w14:paraId="27FCABDE" w14:textId="115ECA78" w:rsidR="00DC1D85" w:rsidRPr="007D4D76" w:rsidRDefault="00DC1D85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</w:pPr>
      <w:r w:rsidRPr="007D4D76"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Openingssnelheid tot 0,6 m/s; sluitsnelheid tot 0,5 m/s</w:t>
      </w:r>
    </w:p>
    <w:p w14:paraId="235A25F6" w14:textId="71EA945F" w:rsidR="00DC1D85" w:rsidRPr="00180F83" w:rsidRDefault="00180F83" w:rsidP="00180F83">
      <w:pPr>
        <w:pStyle w:val="Lijstalinea"/>
        <w:numPr>
          <w:ilvl w:val="0"/>
          <w:numId w:val="3"/>
        </w:numPr>
        <w:spacing w:after="36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090CFB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EFA-TRONIC®-besturing met geïntegreerde frequentieomvormer in een kunststof schakelkast (IP65). Voeding: 230 V/400 V – 50 Hz (door de klant te voorzien).</w:t>
      </w:r>
    </w:p>
    <w:p w14:paraId="28F8D92A" w14:textId="75EF0E7C" w:rsidR="00DC1D85" w:rsidRPr="003E06DB" w:rsidRDefault="003E06DB" w:rsidP="003E06DB">
      <w:pPr>
        <w:pStyle w:val="Lijstalinea"/>
        <w:numPr>
          <w:ilvl w:val="0"/>
          <w:numId w:val="3"/>
        </w:numPr>
        <w:spacing w:after="36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707F7A">
        <w:rPr>
          <w:rFonts w:ascii="Arial" w:hAnsi="Arial" w:cs="Arial"/>
          <w:sz w:val="20"/>
          <w:szCs w:val="20"/>
          <w:lang w:val="nl-NL"/>
        </w:rPr>
        <w:t>Geïnte</w:t>
      </w:r>
      <w:r>
        <w:rPr>
          <w:rFonts w:ascii="Arial" w:hAnsi="Arial" w:cs="Arial"/>
          <w:sz w:val="20"/>
          <w:szCs w:val="20"/>
          <w:lang w:val="nl-NL"/>
        </w:rPr>
        <w:t xml:space="preserve">greerd, </w:t>
      </w:r>
      <w:r w:rsidRPr="0044177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TÜV-gekeurd lichtscherm (EFA-TLG®) in het poortvlak voor contactloze obstakeldetectie tot een hoogte van 2,5 m.</w:t>
      </w:r>
    </w:p>
    <w:p w14:paraId="351F4904" w14:textId="657E2605" w:rsidR="00DC1D85" w:rsidRDefault="00DC1D85" w:rsidP="00DC1D85">
      <w:pPr>
        <w:spacing w:after="200" w:line="276" w:lineRule="auto"/>
        <w:rPr>
          <w:rFonts w:ascii="Arial" w:eastAsiaTheme="minorEastAsia" w:hAnsi="Arial" w:cs="Arial"/>
          <w:b/>
          <w:caps/>
          <w:kern w:val="0"/>
          <w:sz w:val="22"/>
          <w:szCs w:val="20"/>
          <w:lang w:val="nl-NL"/>
          <w14:ligatures w14:val="none"/>
        </w:rPr>
      </w:pPr>
      <w:r w:rsidRPr="00DC1D85">
        <w:rPr>
          <w:rFonts w:ascii="Arial" w:eastAsiaTheme="minorEastAsia" w:hAnsi="Arial" w:cs="Arial"/>
          <w:b/>
          <w:caps/>
          <w:kern w:val="0"/>
          <w:sz w:val="22"/>
          <w:szCs w:val="20"/>
          <w:lang w:val="nl-NL"/>
          <w14:ligatures w14:val="none"/>
        </w:rPr>
        <w:t>PRESTATIEGEGEVENS (AFHANKELIJK VAN DE UITRUSTING)</w:t>
      </w:r>
    </w:p>
    <w:p w14:paraId="2421E2C3" w14:textId="77777777" w:rsidR="00DC1D85" w:rsidRP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0E4BDF1D" w14:textId="77777777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DC1D85">
        <w:rPr>
          <w:rFonts w:ascii="Arial" w:hAnsi="Arial" w:cs="Arial"/>
          <w:sz w:val="20"/>
          <w:szCs w:val="20"/>
        </w:rPr>
        <w:t>Waterdichtheid: DIN EN 12425, npd</w:t>
      </w:r>
    </w:p>
    <w:p w14:paraId="4CB4EBA8" w14:textId="77777777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DC1D85">
        <w:rPr>
          <w:rFonts w:ascii="Arial" w:hAnsi="Arial" w:cs="Arial"/>
          <w:sz w:val="20"/>
          <w:szCs w:val="20"/>
        </w:rPr>
        <w:t>Luchtdoorlatendheid: DIN EN 12426, klasse 0</w:t>
      </w:r>
    </w:p>
    <w:p w14:paraId="7A4969A3" w14:textId="77777777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Geluidsisolatie: DIN EN ISO 717-1, 12 dB(A)</w:t>
      </w:r>
    </w:p>
    <w:p w14:paraId="5B1DD158" w14:textId="22D902B4" w:rsidR="00DC1D85" w:rsidRDefault="00DC1D85" w:rsidP="00DC1D85">
      <w:pPr>
        <w:pStyle w:val="Lijstalinea"/>
        <w:numPr>
          <w:ilvl w:val="0"/>
          <w:numId w:val="4"/>
        </w:numPr>
        <w:spacing w:after="36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Warmte-isolatie: DIN EN 12428, tot 6,0 W/m²K</w:t>
      </w:r>
    </w:p>
    <w:p w14:paraId="62EC952F" w14:textId="14A432D5" w:rsidR="00DC1D85" w:rsidRPr="007D4D76" w:rsidRDefault="0026635E" w:rsidP="00DC1D85">
      <w:pPr>
        <w:spacing w:after="240" w:line="276" w:lineRule="auto"/>
        <w:rPr>
          <w:rFonts w:ascii="Arial" w:eastAsiaTheme="minorEastAsia" w:hAnsi="Arial" w:cs="Arial"/>
          <w:b/>
          <w:caps/>
          <w:kern w:val="0"/>
          <w:szCs w:val="22"/>
          <w:lang w:val="nl-NL"/>
          <w14:ligatures w14:val="none"/>
        </w:rPr>
      </w:pPr>
      <w:r w:rsidRPr="007D4D76">
        <w:rPr>
          <w:rFonts w:ascii="Arial" w:eastAsiaTheme="minorEastAsia" w:hAnsi="Arial" w:cs="Arial"/>
          <w:b/>
          <w:caps/>
          <w:kern w:val="0"/>
          <w:szCs w:val="22"/>
          <w:lang w:val="nl-NL"/>
          <w14:ligatures w14:val="none"/>
        </w:rPr>
        <w:t>AFMETINGEN VAN DE VRIJE OPENING</w:t>
      </w:r>
    </w:p>
    <w:p w14:paraId="3171FDBF" w14:textId="77777777" w:rsidR="0026635E" w:rsidRPr="007D4D76" w:rsidRDefault="0026635E" w:rsidP="0026635E">
      <w:pPr>
        <w:spacing w:after="200" w:line="276" w:lineRule="auto"/>
        <w:rPr>
          <w:rFonts w:ascii="Arial" w:eastAsiaTheme="minorEastAsia" w:hAnsi="Arial" w:cs="Arial"/>
          <w:kern w:val="0"/>
          <w:sz w:val="22"/>
          <w:szCs w:val="22"/>
          <w:lang w:val="nl-NL"/>
          <w14:ligatures w14:val="none"/>
        </w:rPr>
      </w:pPr>
      <w:r w:rsidRPr="007D4D76">
        <w:rPr>
          <w:rFonts w:ascii="Arial" w:eastAsiaTheme="minorEastAsia" w:hAnsi="Arial" w:cs="Arial"/>
          <w:kern w:val="0"/>
          <w:sz w:val="22"/>
          <w:szCs w:val="22"/>
          <w:lang w:val="nl-NL"/>
          <w14:ligatures w14:val="none"/>
        </w:rPr>
        <w:t>Breedte = ............... mm</w:t>
      </w:r>
    </w:p>
    <w:p w14:paraId="4B5E40BB" w14:textId="7D204AEB" w:rsidR="0026635E" w:rsidRPr="0026635E" w:rsidRDefault="0026635E" w:rsidP="0026635E">
      <w:pPr>
        <w:spacing w:after="200" w:line="276" w:lineRule="auto"/>
        <w:rPr>
          <w:rFonts w:ascii="Arial" w:eastAsiaTheme="minorEastAsia" w:hAnsi="Arial" w:cs="Arial"/>
          <w:kern w:val="0"/>
          <w:sz w:val="22"/>
          <w:szCs w:val="22"/>
          <w14:ligatures w14:val="none"/>
        </w:rPr>
      </w:pPr>
      <w:r w:rsidRPr="0026635E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Hoogte = ............... mm</w:t>
      </w:r>
    </w:p>
    <w:sectPr w:rsidR="0026635E" w:rsidRPr="0026635E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6A68" w14:textId="77777777" w:rsidR="0000265A" w:rsidRDefault="0000265A" w:rsidP="0026635E">
      <w:pPr>
        <w:spacing w:after="0" w:line="240" w:lineRule="auto"/>
      </w:pPr>
      <w:r>
        <w:separator/>
      </w:r>
    </w:p>
  </w:endnote>
  <w:endnote w:type="continuationSeparator" w:id="0">
    <w:p w14:paraId="50D295FB" w14:textId="77777777" w:rsidR="0000265A" w:rsidRDefault="0000265A" w:rsidP="0026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A3E0" w14:textId="7EAE5D3D" w:rsidR="0026635E" w:rsidRPr="0026635E" w:rsidRDefault="0026635E" w:rsidP="0026635E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 w:rsidRPr="00993E34">
      <w:rPr>
        <w:rFonts w:ascii="Arial" w:hAnsi="Arial" w:cs="Arial"/>
        <w:b/>
        <w:bCs/>
        <w:sz w:val="20"/>
        <w:szCs w:val="20"/>
      </w:rPr>
      <w:t>Fabrikant</w:t>
    </w:r>
    <w:r w:rsidRPr="0026635E">
      <w:t>:</w:t>
    </w:r>
    <w:r w:rsidRPr="0026635E">
      <w:rPr>
        <w:rFonts w:ascii="Arial" w:hAnsi="Arial" w:cs="Arial"/>
        <w:sz w:val="20"/>
        <w:szCs w:val="20"/>
      </w:rPr>
      <w:t xml:space="preserve"> EFAFLEX Tor- und Sicherheitssystem GmbH &amp; Co. </w:t>
    </w:r>
    <w:r w:rsidRPr="0026635E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26635E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01C71A38" w14:textId="46A656CA" w:rsidR="0026635E" w:rsidRPr="0026635E" w:rsidRDefault="0026635E" w:rsidP="0026635E">
    <w:pPr>
      <w:pStyle w:val="Voettekst"/>
      <w:tabs>
        <w:tab w:val="clear" w:pos="4536"/>
        <w:tab w:val="clear" w:pos="9072"/>
        <w:tab w:val="center" w:pos="4680"/>
        <w:tab w:val="right" w:pos="9360"/>
      </w:tabs>
      <w:rPr>
        <w:rFonts w:ascii="Arial" w:eastAsiaTheme="minorEastAsia" w:hAnsi="Arial" w:cs="Arial"/>
        <w:kern w:val="0"/>
        <w:sz w:val="20"/>
        <w:szCs w:val="20"/>
        <w:lang w:val="nl-NL"/>
        <w14:ligatures w14:val="none"/>
      </w:rPr>
    </w:pPr>
    <w:r w:rsidRPr="0026635E">
      <w:rPr>
        <w:rFonts w:ascii="Arial" w:eastAsiaTheme="minorEastAsia" w:hAnsi="Arial" w:cs="Arial"/>
        <w:kern w:val="0"/>
        <w:sz w:val="20"/>
        <w:szCs w:val="20"/>
        <w:lang w:val="nl-NL"/>
        <w14:ligatures w14:val="none"/>
      </w:rPr>
      <w:t>Stand 06/2026 – Onder voorbehoud van technische wijzigingen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B25F" w14:textId="77777777" w:rsidR="0000265A" w:rsidRDefault="0000265A" w:rsidP="0026635E">
      <w:pPr>
        <w:spacing w:after="0" w:line="240" w:lineRule="auto"/>
      </w:pPr>
      <w:r>
        <w:separator/>
      </w:r>
    </w:p>
  </w:footnote>
  <w:footnote w:type="continuationSeparator" w:id="0">
    <w:p w14:paraId="66CB4D7A" w14:textId="77777777" w:rsidR="0000265A" w:rsidRDefault="0000265A" w:rsidP="00266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031B71"/>
    <w:multiLevelType w:val="hybridMultilevel"/>
    <w:tmpl w:val="5AE8D1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8F58C6"/>
    <w:multiLevelType w:val="hybridMultilevel"/>
    <w:tmpl w:val="3140EEFC"/>
    <w:lvl w:ilvl="0" w:tplc="065A15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294492">
    <w:abstractNumId w:val="0"/>
  </w:num>
  <w:num w:numId="2" w16cid:durableId="748966356">
    <w:abstractNumId w:val="3"/>
  </w:num>
  <w:num w:numId="3" w16cid:durableId="217086704">
    <w:abstractNumId w:val="1"/>
  </w:num>
  <w:num w:numId="4" w16cid:durableId="1414938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85"/>
    <w:rsid w:val="0000265A"/>
    <w:rsid w:val="000305F7"/>
    <w:rsid w:val="00180F83"/>
    <w:rsid w:val="00181454"/>
    <w:rsid w:val="001A6804"/>
    <w:rsid w:val="0026635E"/>
    <w:rsid w:val="0039037F"/>
    <w:rsid w:val="003E06DB"/>
    <w:rsid w:val="00473A84"/>
    <w:rsid w:val="004A6A6C"/>
    <w:rsid w:val="004F6E1B"/>
    <w:rsid w:val="007807BD"/>
    <w:rsid w:val="007D4D76"/>
    <w:rsid w:val="00857600"/>
    <w:rsid w:val="00993E34"/>
    <w:rsid w:val="00AC6B07"/>
    <w:rsid w:val="00B042C1"/>
    <w:rsid w:val="00B317F3"/>
    <w:rsid w:val="00B40F77"/>
    <w:rsid w:val="00B8034B"/>
    <w:rsid w:val="00B90861"/>
    <w:rsid w:val="00C35034"/>
    <w:rsid w:val="00D92EF8"/>
    <w:rsid w:val="00DC1D85"/>
    <w:rsid w:val="00E66D6E"/>
    <w:rsid w:val="00F31390"/>
    <w:rsid w:val="00F62011"/>
    <w:rsid w:val="00F669C2"/>
    <w:rsid w:val="00F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D5D8B"/>
  <w15:chartTrackingRefBased/>
  <w15:docId w15:val="{BB559CC0-DF2B-48A2-AC06-3666D7E0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C1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C1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C1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C1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C1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C1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C1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C1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C1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C1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C1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C1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C1D8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C1D8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C1D8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C1D8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C1D8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C1D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C1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C1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C1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C1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C1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C1D8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C1D8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C1D8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C1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C1D8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C1D85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66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6635E"/>
  </w:style>
  <w:style w:type="paragraph" w:styleId="Voettekst">
    <w:name w:val="footer"/>
    <w:basedOn w:val="Standaard"/>
    <w:link w:val="VoettekstChar"/>
    <w:uiPriority w:val="99"/>
    <w:unhideWhenUsed/>
    <w:rsid w:val="00266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6635E"/>
  </w:style>
  <w:style w:type="character" w:styleId="Hyperlink">
    <w:name w:val="Hyperlink"/>
    <w:basedOn w:val="Standaardalinea-lettertype"/>
    <w:uiPriority w:val="99"/>
    <w:unhideWhenUsed/>
    <w:rsid w:val="0026635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1316</Characters>
  <Application>Microsoft Office Word</Application>
  <DocSecurity>0</DocSecurity>
  <Lines>27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 Sophia</dc:creator>
  <cp:keywords/>
  <dc:description/>
  <cp:lastModifiedBy>van Passen Yannis</cp:lastModifiedBy>
  <cp:revision>19</cp:revision>
  <dcterms:created xsi:type="dcterms:W3CDTF">2026-07-23T05:24:00Z</dcterms:created>
  <dcterms:modified xsi:type="dcterms:W3CDTF">2026-07-23T14:56:00Z</dcterms:modified>
</cp:coreProperties>
</file>