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81B2" w14:textId="4B24F7DB" w:rsidR="00D92EF8" w:rsidRPr="00F669C2" w:rsidRDefault="00DC1D85" w:rsidP="00F669C2">
      <w:pPr>
        <w:spacing w:after="200" w:line="276" w:lineRule="auto"/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</w:pP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SNELLOOP-SPIRAAL</w:t>
      </w:r>
      <w:r w:rsidR="00A90821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POORT</w:t>
      </w: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 xml:space="preserve"> MET LAGE </w:t>
      </w:r>
      <w:r w:rsidR="004F167E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INBOUW</w:t>
      </w: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,</w:t>
      </w:r>
      <w:r w:rsidR="00F669C2"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 xml:space="preserve"> </w:t>
      </w:r>
      <w:r w:rsid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ab/>
      </w:r>
      <w:r w:rsid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ab/>
      </w:r>
      <w:r w:rsid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ab/>
        <w:t xml:space="preserve"> </w:t>
      </w: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type „EFA-S</w:t>
      </w:r>
      <w:r w:rsidR="00AC6B07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ST</w:t>
      </w:r>
      <w:r w:rsidR="00B40F77" w:rsidRPr="00B40F77">
        <w:rPr>
          <w:rFonts w:ascii="Arial" w:hAnsi="Arial" w:cs="Arial"/>
          <w:b/>
          <w:bCs/>
          <w:sz w:val="28"/>
          <w:szCs w:val="28"/>
          <w:vertAlign w:val="superscript"/>
          <w:lang w:val="nl-NL"/>
        </w:rPr>
        <w:t>®</w:t>
      </w:r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 xml:space="preserve"> -L N </w:t>
      </w:r>
      <w:r w:rsidR="00B40F77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 xml:space="preserve">Classic </w:t>
      </w:r>
      <w:proofErr w:type="spellStart"/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Essential</w:t>
      </w:r>
      <w:proofErr w:type="spellEnd"/>
      <w:r w:rsidRPr="00F669C2">
        <w:rPr>
          <w:rFonts w:ascii="Arial" w:eastAsiaTheme="minorEastAsia" w:hAnsi="Arial" w:cs="Arial"/>
          <w:b/>
          <w:bCs/>
          <w:kern w:val="0"/>
          <w:sz w:val="28"/>
          <w:szCs w:val="28"/>
          <w:lang w:val="nl-NL"/>
          <w14:ligatures w14:val="none"/>
        </w:rPr>
        <w:t>“</w:t>
      </w:r>
    </w:p>
    <w:p w14:paraId="14239F7B" w14:textId="77777777" w:rsidR="00CF0D8F" w:rsidRPr="00CF0D8F" w:rsidRDefault="00CF0D8F" w:rsidP="00DC1D85">
      <w:pPr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  <w:r w:rsidRPr="00427146">
        <w:rPr>
          <w:rFonts w:ascii="Arial" w:eastAsiaTheme="minorEastAsia" w:hAnsi="Arial" w:cs="Arial"/>
          <w:b/>
          <w:bCs/>
          <w:kern w:val="0"/>
          <w:sz w:val="20"/>
          <w:szCs w:val="20"/>
          <w:lang w:val="nl-BE"/>
          <w14:ligatures w14:val="none"/>
        </w:rPr>
        <w:t>EFAFLEX</w:t>
      </w:r>
      <w:r w:rsidRPr="00CF0D8F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 biedt de </w:t>
      </w:r>
      <w:proofErr w:type="spellStart"/>
      <w:r w:rsidRPr="00CF0D8F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snelloop</w:t>
      </w:r>
      <w:proofErr w:type="spellEnd"/>
      <w:r w:rsidRPr="00CF0D8F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-spiraalpoort </w:t>
      </w:r>
      <w:r w:rsidRPr="00427146">
        <w:rPr>
          <w:rFonts w:ascii="Arial" w:eastAsiaTheme="minorEastAsia" w:hAnsi="Arial" w:cs="Arial"/>
          <w:b/>
          <w:bCs/>
          <w:kern w:val="0"/>
          <w:sz w:val="20"/>
          <w:szCs w:val="20"/>
          <w:lang w:val="nl-BE"/>
          <w14:ligatures w14:val="none"/>
        </w:rPr>
        <w:t xml:space="preserve">EFA-SST®-L N Classic </w:t>
      </w:r>
      <w:proofErr w:type="spellStart"/>
      <w:r w:rsidRPr="00427146">
        <w:rPr>
          <w:rFonts w:ascii="Arial" w:eastAsiaTheme="minorEastAsia" w:hAnsi="Arial" w:cs="Arial"/>
          <w:b/>
          <w:bCs/>
          <w:kern w:val="0"/>
          <w:sz w:val="20"/>
          <w:szCs w:val="20"/>
          <w:lang w:val="nl-BE"/>
          <w14:ligatures w14:val="none"/>
        </w:rPr>
        <w:t>Essential</w:t>
      </w:r>
      <w:proofErr w:type="spellEnd"/>
      <w:r w:rsidRPr="00CF0D8F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 aan voor veeleisend industrieel intensief gebruik. Dankzij de speciale geleiding van het poortblad volstaat een minimale inbouwhoogte, terwijl de bovenzijde van de poort optimaal afdicht.</w:t>
      </w:r>
    </w:p>
    <w:p w14:paraId="46750BEF" w14:textId="01E39DA6" w:rsidR="00DC1D85" w:rsidRPr="00CF0D8F" w:rsidRDefault="00DC1D85" w:rsidP="00DC1D85">
      <w:pPr>
        <w:rPr>
          <w:rFonts w:ascii="Arial" w:hAnsi="Arial" w:cs="Arial"/>
          <w:b/>
          <w:caps/>
          <w:sz w:val="22"/>
          <w:szCs w:val="22"/>
          <w:lang w:val="nl-BE"/>
        </w:rPr>
      </w:pPr>
      <w:r w:rsidRPr="00CF0D8F">
        <w:rPr>
          <w:rFonts w:ascii="Arial" w:hAnsi="Arial" w:cs="Arial"/>
          <w:b/>
          <w:caps/>
          <w:sz w:val="22"/>
          <w:szCs w:val="22"/>
          <w:lang w:val="nl-BE"/>
        </w:rPr>
        <w:t>TECHNISCHE KENMERKEN</w:t>
      </w:r>
    </w:p>
    <w:p w14:paraId="1CCFE9E9" w14:textId="21EF082F" w:rsidR="009307E0" w:rsidRDefault="009307E0" w:rsidP="00824D5E">
      <w:pPr>
        <w:pStyle w:val="Lijstalinea"/>
        <w:numPr>
          <w:ilvl w:val="0"/>
          <w:numId w:val="3"/>
        </w:numPr>
        <w:spacing w:after="240" w:line="276" w:lineRule="auto"/>
        <w:ind w:left="357" w:hanging="357"/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  <w:r w:rsidRPr="009307E0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Zelfdragende, verzinkte stalen zijgeleidingen met </w:t>
      </w:r>
      <w:r w:rsidR="00340815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horizontale </w:t>
      </w:r>
      <w:r w:rsidRPr="009307E0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opname voor het poortblad. </w:t>
      </w:r>
    </w:p>
    <w:p w14:paraId="0F72C6A2" w14:textId="77777777" w:rsidR="00824D5E" w:rsidRPr="00824D5E" w:rsidRDefault="00824D5E" w:rsidP="00824D5E">
      <w:pPr>
        <w:pStyle w:val="Lijstalinea"/>
        <w:spacing w:after="240" w:line="276" w:lineRule="auto"/>
        <w:ind w:left="357"/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</w:p>
    <w:p w14:paraId="191B9DD8" w14:textId="737A405C" w:rsidR="00824D5E" w:rsidRPr="00824D5E" w:rsidRDefault="00824D5E" w:rsidP="00824D5E">
      <w:pPr>
        <w:pStyle w:val="Lijstalinea"/>
        <w:numPr>
          <w:ilvl w:val="0"/>
          <w:numId w:val="3"/>
        </w:numPr>
        <w:spacing w:after="240" w:line="276" w:lineRule="auto"/>
        <w:ind w:left="357" w:hanging="357"/>
        <w:contextualSpacing w:val="0"/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</w:pPr>
      <w:r w:rsidRPr="00824D5E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Poortblad met 30 mm dikke, dubbelwandige lamellen uit </w:t>
      </w:r>
      <w:proofErr w:type="spellStart"/>
      <w:r w:rsidRPr="00824D5E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geëxtrudeerd</w:t>
      </w:r>
      <w:proofErr w:type="spellEnd"/>
      <w:r w:rsidRPr="00824D5E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 aluminium (EFA-ALUX®), </w:t>
      </w:r>
      <w:proofErr w:type="spellStart"/>
      <w:r w:rsidRPr="00824D5E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e</w:t>
      </w:r>
      <w:r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v</w:t>
      </w:r>
      <w:r w:rsidRPr="00824D5E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rkrijgbaar</w:t>
      </w:r>
      <w:proofErr w:type="spellEnd"/>
      <w:r w:rsidRPr="00824D5E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 met een lamelsteek van 225 mm of 151 mm.</w:t>
      </w:r>
    </w:p>
    <w:p w14:paraId="53833338" w14:textId="77777777" w:rsidR="00824D5E" w:rsidRPr="00824D5E" w:rsidRDefault="00824D5E" w:rsidP="00824D5E">
      <w:pPr>
        <w:pStyle w:val="Lijstalinea"/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</w:pPr>
    </w:p>
    <w:p w14:paraId="4890AC40" w14:textId="405BEF04" w:rsidR="00BB2FAB" w:rsidRDefault="000C5FEF" w:rsidP="00DC1D85">
      <w:pPr>
        <w:pStyle w:val="Lijstalinea"/>
        <w:numPr>
          <w:ilvl w:val="0"/>
          <w:numId w:val="3"/>
        </w:numPr>
        <w:spacing w:after="240" w:line="276" w:lineRule="auto"/>
        <w:ind w:left="357" w:hanging="357"/>
        <w:contextualSpacing w:val="0"/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  <w:r>
        <w:rPr>
          <w:rFonts w:ascii="Arial" w:eastAsiaTheme="minorEastAsia" w:hAnsi="Arial" w:cs="Arial"/>
          <w:kern w:val="0"/>
          <w:sz w:val="20"/>
          <w:szCs w:val="20"/>
          <w:lang w:val="nl-NL"/>
          <w14:ligatures w14:val="none"/>
        </w:rPr>
        <w:t>V</w:t>
      </w:r>
      <w:proofErr w:type="spellStart"/>
      <w:r w:rsidR="00BB2FAB" w:rsidRPr="00BB2FAB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olledig</w:t>
      </w:r>
      <w:proofErr w:type="spellEnd"/>
      <w:r w:rsidR="00BB2FAB" w:rsidRPr="00BB2FAB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 contactloze geleiding van de lamellen voor een slijtvaste en stille werking. De uitvoering met beperkte inbouwhoogte vraagt bijzonder weinig ruimte boven de dagopening.</w:t>
      </w:r>
    </w:p>
    <w:p w14:paraId="712CFC86" w14:textId="77777777" w:rsidR="00BB2FAB" w:rsidRPr="00BB2FAB" w:rsidRDefault="00BB2FAB" w:rsidP="00BB2FAB">
      <w:pPr>
        <w:pStyle w:val="Lijstalinea"/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</w:p>
    <w:p w14:paraId="1E651C55" w14:textId="4DF71E7F" w:rsidR="00DC1D85" w:rsidRPr="00C54FB3" w:rsidRDefault="00AC0232" w:rsidP="00DC1D85">
      <w:pPr>
        <w:pStyle w:val="Lijstalinea"/>
        <w:numPr>
          <w:ilvl w:val="0"/>
          <w:numId w:val="3"/>
        </w:numPr>
        <w:spacing w:after="240" w:line="276" w:lineRule="auto"/>
        <w:ind w:left="357" w:hanging="357"/>
        <w:contextualSpacing w:val="0"/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  <w:r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 xml:space="preserve">Frequentie gestuurde </w:t>
      </w:r>
      <w:r w:rsidR="00DC1D85" w:rsidRPr="00C54FB3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motor en elektronische eindpositieregeling (zonder mechanische eindschakelaars)</w:t>
      </w:r>
    </w:p>
    <w:p w14:paraId="27FCABDE" w14:textId="115ECA78" w:rsidR="00DC1D85" w:rsidRPr="00C54FB3" w:rsidRDefault="00DC1D85" w:rsidP="00DC1D85">
      <w:pPr>
        <w:pStyle w:val="Lijstalinea"/>
        <w:numPr>
          <w:ilvl w:val="0"/>
          <w:numId w:val="3"/>
        </w:numPr>
        <w:spacing w:after="240" w:line="276" w:lineRule="auto"/>
        <w:ind w:left="357" w:hanging="357"/>
        <w:contextualSpacing w:val="0"/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  <w:r w:rsidRPr="00C54FB3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Openingssnelheid tot 0,6 m/s; sluitsnelheid tot 0,5 m/s</w:t>
      </w:r>
    </w:p>
    <w:p w14:paraId="11357AA9" w14:textId="77777777" w:rsidR="0044177F" w:rsidRDefault="00090CFB" w:rsidP="0044177F">
      <w:pPr>
        <w:pStyle w:val="Lijstalinea"/>
        <w:numPr>
          <w:ilvl w:val="0"/>
          <w:numId w:val="3"/>
        </w:numPr>
        <w:spacing w:after="360" w:line="276" w:lineRule="auto"/>
        <w:ind w:left="357" w:hanging="357"/>
        <w:contextualSpacing w:val="0"/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  <w:r w:rsidRPr="00090CFB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EFA-TRONIC®-besturing met geïntegreerde frequentieomvormer in een kunststof schakelkast (IP65). Voeding: 230 V/400 V – 50 Hz (door de klant te voorzien).</w:t>
      </w:r>
    </w:p>
    <w:p w14:paraId="27B83B4A" w14:textId="47A49D5B" w:rsidR="0044177F" w:rsidRPr="0044177F" w:rsidRDefault="0044177F" w:rsidP="0044177F">
      <w:pPr>
        <w:pStyle w:val="Lijstalinea"/>
        <w:numPr>
          <w:ilvl w:val="0"/>
          <w:numId w:val="3"/>
        </w:numPr>
        <w:spacing w:after="360" w:line="276" w:lineRule="auto"/>
        <w:ind w:left="357" w:hanging="357"/>
        <w:contextualSpacing w:val="0"/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</w:pPr>
      <w:r w:rsidRPr="0044177F">
        <w:rPr>
          <w:rFonts w:ascii="Arial" w:eastAsiaTheme="minorEastAsia" w:hAnsi="Arial" w:cs="Arial"/>
          <w:kern w:val="0"/>
          <w:sz w:val="20"/>
          <w:szCs w:val="20"/>
          <w:lang w:val="nl-BE"/>
          <w14:ligatures w14:val="none"/>
        </w:rPr>
        <w:t>Geïntegreerd, TÜV-gekeurd lichtscherm (EFA-TLG®) in het poortvlak voor contactloze obstakeldetectie tot een hoogte van 2,5 m.</w:t>
      </w:r>
    </w:p>
    <w:p w14:paraId="351F4904" w14:textId="2C572F24" w:rsidR="00DC1D85" w:rsidRDefault="00DC1D85" w:rsidP="00DC1D85">
      <w:pPr>
        <w:spacing w:after="200" w:line="276" w:lineRule="auto"/>
        <w:rPr>
          <w:rFonts w:ascii="Arial" w:eastAsiaTheme="minorEastAsia" w:hAnsi="Arial" w:cs="Arial"/>
          <w:b/>
          <w:caps/>
          <w:kern w:val="0"/>
          <w:sz w:val="22"/>
          <w:szCs w:val="20"/>
          <w:lang w:val="nl-NL"/>
          <w14:ligatures w14:val="none"/>
        </w:rPr>
      </w:pPr>
      <w:r w:rsidRPr="00DC1D85">
        <w:rPr>
          <w:rFonts w:ascii="Arial" w:eastAsiaTheme="minorEastAsia" w:hAnsi="Arial" w:cs="Arial"/>
          <w:b/>
          <w:caps/>
          <w:kern w:val="0"/>
          <w:sz w:val="22"/>
          <w:szCs w:val="20"/>
          <w:lang w:val="nl-NL"/>
          <w14:ligatures w14:val="none"/>
        </w:rPr>
        <w:t>PRESTATIEGEGEVENS (AFHANKELIJK VAN DE UITRUSTING)</w:t>
      </w:r>
    </w:p>
    <w:p w14:paraId="2421E2C3" w14:textId="4EB15D69" w:rsidR="00DC1D85" w:rsidRPr="00DC1D85" w:rsidRDefault="00DC1D85" w:rsidP="00DC1D85">
      <w:pPr>
        <w:pStyle w:val="Lijstalinea"/>
        <w:numPr>
          <w:ilvl w:val="0"/>
          <w:numId w:val="4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 xml:space="preserve">Weerstand tegen windbelasting: DIN EN 12424, tot klasse </w:t>
      </w:r>
      <w:r w:rsidR="009503B0">
        <w:rPr>
          <w:rFonts w:ascii="Arial" w:hAnsi="Arial" w:cs="Arial"/>
          <w:sz w:val="20"/>
          <w:szCs w:val="20"/>
          <w:lang w:val="nl-NL"/>
        </w:rPr>
        <w:t>5</w:t>
      </w:r>
    </w:p>
    <w:p w14:paraId="0E4BDF1D" w14:textId="77777777" w:rsidR="00DC1D85" w:rsidRDefault="00DC1D85" w:rsidP="00DC1D85">
      <w:pPr>
        <w:pStyle w:val="Lijstalinea"/>
        <w:numPr>
          <w:ilvl w:val="0"/>
          <w:numId w:val="4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</w:rPr>
      </w:pPr>
      <w:proofErr w:type="spellStart"/>
      <w:r w:rsidRPr="00DC1D85">
        <w:rPr>
          <w:rFonts w:ascii="Arial" w:hAnsi="Arial" w:cs="Arial"/>
          <w:sz w:val="20"/>
          <w:szCs w:val="20"/>
        </w:rPr>
        <w:t>Waterdichtheid</w:t>
      </w:r>
      <w:proofErr w:type="spellEnd"/>
      <w:r w:rsidRPr="00DC1D85">
        <w:rPr>
          <w:rFonts w:ascii="Arial" w:hAnsi="Arial" w:cs="Arial"/>
          <w:sz w:val="20"/>
          <w:szCs w:val="20"/>
        </w:rPr>
        <w:t xml:space="preserve">: DIN EN 12425, </w:t>
      </w:r>
      <w:proofErr w:type="spellStart"/>
      <w:r w:rsidRPr="00DC1D85">
        <w:rPr>
          <w:rFonts w:ascii="Arial" w:hAnsi="Arial" w:cs="Arial"/>
          <w:sz w:val="20"/>
          <w:szCs w:val="20"/>
        </w:rPr>
        <w:t>npd</w:t>
      </w:r>
      <w:proofErr w:type="spellEnd"/>
    </w:p>
    <w:p w14:paraId="4CB4EBA8" w14:textId="77777777" w:rsidR="00DC1D85" w:rsidRDefault="00DC1D85" w:rsidP="00DC1D85">
      <w:pPr>
        <w:pStyle w:val="Lijstalinea"/>
        <w:numPr>
          <w:ilvl w:val="0"/>
          <w:numId w:val="4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</w:rPr>
      </w:pPr>
      <w:proofErr w:type="spellStart"/>
      <w:r w:rsidRPr="00DC1D85">
        <w:rPr>
          <w:rFonts w:ascii="Arial" w:hAnsi="Arial" w:cs="Arial"/>
          <w:sz w:val="20"/>
          <w:szCs w:val="20"/>
        </w:rPr>
        <w:t>Luchtdoorlatendheid</w:t>
      </w:r>
      <w:proofErr w:type="spellEnd"/>
      <w:r w:rsidRPr="00DC1D85">
        <w:rPr>
          <w:rFonts w:ascii="Arial" w:hAnsi="Arial" w:cs="Arial"/>
          <w:sz w:val="20"/>
          <w:szCs w:val="20"/>
        </w:rPr>
        <w:t>: DIN EN 12426, klasse 0</w:t>
      </w:r>
    </w:p>
    <w:p w14:paraId="7A4969A3" w14:textId="1FFD33FF" w:rsidR="00DC1D85" w:rsidRDefault="00DC1D85" w:rsidP="00DC1D85">
      <w:pPr>
        <w:pStyle w:val="Lijstalinea"/>
        <w:numPr>
          <w:ilvl w:val="0"/>
          <w:numId w:val="4"/>
        </w:numPr>
        <w:spacing w:after="24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 xml:space="preserve">Geluidsisolatie: DIN EN ISO 717-1, </w:t>
      </w:r>
      <w:r w:rsidR="00BA18FD">
        <w:rPr>
          <w:rFonts w:ascii="Arial" w:hAnsi="Arial" w:cs="Arial"/>
          <w:sz w:val="20"/>
          <w:szCs w:val="20"/>
          <w:lang w:val="nl-NL"/>
        </w:rPr>
        <w:t xml:space="preserve">tot </w:t>
      </w:r>
      <w:r w:rsidR="0047066F">
        <w:rPr>
          <w:rFonts w:ascii="Arial" w:hAnsi="Arial" w:cs="Arial"/>
          <w:sz w:val="20"/>
          <w:szCs w:val="20"/>
          <w:lang w:val="nl-NL"/>
        </w:rPr>
        <w:t>25</w:t>
      </w:r>
      <w:r w:rsidRPr="00DC1D85">
        <w:rPr>
          <w:rFonts w:ascii="Arial" w:hAnsi="Arial" w:cs="Arial"/>
          <w:sz w:val="20"/>
          <w:szCs w:val="20"/>
          <w:lang w:val="nl-NL"/>
        </w:rPr>
        <w:t xml:space="preserve"> dB(A)</w:t>
      </w:r>
    </w:p>
    <w:p w14:paraId="5B1DD158" w14:textId="1EAA40CF" w:rsidR="00DC1D85" w:rsidRDefault="00DC1D85" w:rsidP="00DC1D85">
      <w:pPr>
        <w:pStyle w:val="Lijstalinea"/>
        <w:numPr>
          <w:ilvl w:val="0"/>
          <w:numId w:val="4"/>
        </w:numPr>
        <w:spacing w:after="36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 xml:space="preserve">Warmte-isolatie: DIN EN 12428, tot </w:t>
      </w:r>
      <w:r w:rsidR="00BA18FD">
        <w:rPr>
          <w:rFonts w:ascii="Arial" w:hAnsi="Arial" w:cs="Arial"/>
          <w:sz w:val="20"/>
          <w:szCs w:val="20"/>
          <w:lang w:val="nl-NL"/>
        </w:rPr>
        <w:t>5,80</w:t>
      </w:r>
      <w:r w:rsidRPr="00DC1D85">
        <w:rPr>
          <w:rFonts w:ascii="Arial" w:hAnsi="Arial" w:cs="Arial"/>
          <w:sz w:val="20"/>
          <w:szCs w:val="20"/>
          <w:lang w:val="nl-NL"/>
        </w:rPr>
        <w:t xml:space="preserve"> W/m²K</w:t>
      </w:r>
    </w:p>
    <w:p w14:paraId="62EC952F" w14:textId="14A432D5" w:rsidR="00DC1D85" w:rsidRPr="00C54FB3" w:rsidRDefault="0026635E" w:rsidP="00DC1D85">
      <w:pPr>
        <w:spacing w:after="240" w:line="276" w:lineRule="auto"/>
        <w:rPr>
          <w:rFonts w:ascii="Arial" w:eastAsiaTheme="minorEastAsia" w:hAnsi="Arial" w:cs="Arial"/>
          <w:b/>
          <w:caps/>
          <w:kern w:val="0"/>
          <w:szCs w:val="22"/>
          <w:lang w:val="nl-BE"/>
          <w14:ligatures w14:val="none"/>
        </w:rPr>
      </w:pPr>
      <w:r w:rsidRPr="00C54FB3">
        <w:rPr>
          <w:rFonts w:ascii="Arial" w:eastAsiaTheme="minorEastAsia" w:hAnsi="Arial" w:cs="Arial"/>
          <w:b/>
          <w:caps/>
          <w:kern w:val="0"/>
          <w:szCs w:val="22"/>
          <w:lang w:val="nl-BE"/>
          <w14:ligatures w14:val="none"/>
        </w:rPr>
        <w:t>AFMETINGEN VAN DE VRIJE OPENING</w:t>
      </w:r>
    </w:p>
    <w:p w14:paraId="3171FDBF" w14:textId="77777777" w:rsidR="0026635E" w:rsidRPr="00C54FB3" w:rsidRDefault="0026635E" w:rsidP="0026635E">
      <w:pPr>
        <w:spacing w:after="200" w:line="276" w:lineRule="auto"/>
        <w:rPr>
          <w:rFonts w:ascii="Arial" w:eastAsiaTheme="minorEastAsia" w:hAnsi="Arial" w:cs="Arial"/>
          <w:kern w:val="0"/>
          <w:sz w:val="22"/>
          <w:szCs w:val="22"/>
          <w:lang w:val="nl-BE"/>
          <w14:ligatures w14:val="none"/>
        </w:rPr>
      </w:pPr>
      <w:r w:rsidRPr="00C54FB3">
        <w:rPr>
          <w:rFonts w:ascii="Arial" w:eastAsiaTheme="minorEastAsia" w:hAnsi="Arial" w:cs="Arial"/>
          <w:kern w:val="0"/>
          <w:sz w:val="22"/>
          <w:szCs w:val="22"/>
          <w:lang w:val="nl-BE"/>
          <w14:ligatures w14:val="none"/>
        </w:rPr>
        <w:t>Breedte = ............... mm</w:t>
      </w:r>
    </w:p>
    <w:p w14:paraId="4B5E40BB" w14:textId="7D204AEB" w:rsidR="0026635E" w:rsidRPr="0026635E" w:rsidRDefault="0026635E" w:rsidP="0026635E">
      <w:pPr>
        <w:spacing w:after="200" w:line="276" w:lineRule="auto"/>
        <w:rPr>
          <w:rFonts w:ascii="Arial" w:eastAsiaTheme="minorEastAsia" w:hAnsi="Arial" w:cs="Arial"/>
          <w:kern w:val="0"/>
          <w:sz w:val="22"/>
          <w:szCs w:val="22"/>
          <w14:ligatures w14:val="none"/>
        </w:rPr>
      </w:pPr>
      <w:proofErr w:type="spellStart"/>
      <w:r w:rsidRPr="0026635E">
        <w:rPr>
          <w:rFonts w:ascii="Arial" w:eastAsiaTheme="minorEastAsia" w:hAnsi="Arial" w:cs="Arial"/>
          <w:kern w:val="0"/>
          <w:sz w:val="22"/>
          <w:szCs w:val="22"/>
          <w14:ligatures w14:val="none"/>
        </w:rPr>
        <w:t>Hoogte</w:t>
      </w:r>
      <w:proofErr w:type="spellEnd"/>
      <w:r w:rsidRPr="0026635E">
        <w:rPr>
          <w:rFonts w:ascii="Arial" w:eastAsiaTheme="minorEastAsia" w:hAnsi="Arial" w:cs="Arial"/>
          <w:kern w:val="0"/>
          <w:sz w:val="22"/>
          <w:szCs w:val="22"/>
          <w14:ligatures w14:val="none"/>
        </w:rPr>
        <w:t xml:space="preserve"> = ............... mm</w:t>
      </w:r>
    </w:p>
    <w:sectPr w:rsidR="0026635E" w:rsidRPr="0026635E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FC280" w14:textId="77777777" w:rsidR="00795503" w:rsidRDefault="00795503" w:rsidP="0026635E">
      <w:pPr>
        <w:spacing w:after="0" w:line="240" w:lineRule="auto"/>
      </w:pPr>
      <w:r>
        <w:separator/>
      </w:r>
    </w:p>
  </w:endnote>
  <w:endnote w:type="continuationSeparator" w:id="0">
    <w:p w14:paraId="5850F305" w14:textId="77777777" w:rsidR="00795503" w:rsidRDefault="00795503" w:rsidP="00266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6A3E0" w14:textId="7EAE5D3D" w:rsidR="0026635E" w:rsidRPr="0026635E" w:rsidRDefault="0026635E" w:rsidP="0026635E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 w:rsidRPr="00993E34">
      <w:rPr>
        <w:rFonts w:ascii="Arial" w:hAnsi="Arial" w:cs="Arial"/>
        <w:b/>
        <w:bCs/>
        <w:sz w:val="20"/>
        <w:szCs w:val="20"/>
      </w:rPr>
      <w:t>Fabrikant</w:t>
    </w:r>
    <w:r w:rsidRPr="0026635E">
      <w:t>:</w:t>
    </w:r>
    <w:r w:rsidRPr="0026635E">
      <w:rPr>
        <w:rFonts w:ascii="Arial" w:hAnsi="Arial" w:cs="Arial"/>
        <w:sz w:val="20"/>
        <w:szCs w:val="20"/>
      </w:rPr>
      <w:t xml:space="preserve"> EFAFLEX Tor- und Sicherheitssystem GmbH &amp; Co. </w:t>
    </w:r>
    <w:r w:rsidRPr="0026635E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26635E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01C71A38" w14:textId="46A656CA" w:rsidR="0026635E" w:rsidRPr="0026635E" w:rsidRDefault="0026635E" w:rsidP="0026635E">
    <w:pPr>
      <w:pStyle w:val="Voettekst"/>
      <w:tabs>
        <w:tab w:val="clear" w:pos="4536"/>
        <w:tab w:val="clear" w:pos="9072"/>
        <w:tab w:val="center" w:pos="4680"/>
        <w:tab w:val="right" w:pos="9360"/>
      </w:tabs>
      <w:rPr>
        <w:rFonts w:ascii="Arial" w:eastAsiaTheme="minorEastAsia" w:hAnsi="Arial" w:cs="Arial"/>
        <w:kern w:val="0"/>
        <w:sz w:val="20"/>
        <w:szCs w:val="20"/>
        <w:lang w:val="nl-NL"/>
        <w14:ligatures w14:val="none"/>
      </w:rPr>
    </w:pPr>
    <w:r w:rsidRPr="0026635E">
      <w:rPr>
        <w:rFonts w:ascii="Arial" w:eastAsiaTheme="minorEastAsia" w:hAnsi="Arial" w:cs="Arial"/>
        <w:kern w:val="0"/>
        <w:sz w:val="20"/>
        <w:szCs w:val="20"/>
        <w:lang w:val="nl-NL"/>
        <w14:ligatures w14:val="none"/>
      </w:rPr>
      <w:t>Stand 06/2026 – Onder voorbehoud van technische wijzigingen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53C9B" w14:textId="77777777" w:rsidR="00795503" w:rsidRDefault="00795503" w:rsidP="0026635E">
      <w:pPr>
        <w:spacing w:after="0" w:line="240" w:lineRule="auto"/>
      </w:pPr>
      <w:r>
        <w:separator/>
      </w:r>
    </w:p>
  </w:footnote>
  <w:footnote w:type="continuationSeparator" w:id="0">
    <w:p w14:paraId="31E166FC" w14:textId="77777777" w:rsidR="00795503" w:rsidRDefault="00795503" w:rsidP="00266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031B71"/>
    <w:multiLevelType w:val="hybridMultilevel"/>
    <w:tmpl w:val="5AE8D1B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48F58C6"/>
    <w:multiLevelType w:val="hybridMultilevel"/>
    <w:tmpl w:val="3140EEFC"/>
    <w:lvl w:ilvl="0" w:tplc="065A15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294492">
    <w:abstractNumId w:val="0"/>
  </w:num>
  <w:num w:numId="2" w16cid:durableId="748966356">
    <w:abstractNumId w:val="3"/>
  </w:num>
  <w:num w:numId="3" w16cid:durableId="217086704">
    <w:abstractNumId w:val="1"/>
  </w:num>
  <w:num w:numId="4" w16cid:durableId="1414938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85"/>
    <w:rsid w:val="000305F7"/>
    <w:rsid w:val="00090CFB"/>
    <w:rsid w:val="000C5FEF"/>
    <w:rsid w:val="00181454"/>
    <w:rsid w:val="001A6804"/>
    <w:rsid w:val="0026635E"/>
    <w:rsid w:val="00340815"/>
    <w:rsid w:val="0039037F"/>
    <w:rsid w:val="003A3DAE"/>
    <w:rsid w:val="00427146"/>
    <w:rsid w:val="0044177F"/>
    <w:rsid w:val="0047066F"/>
    <w:rsid w:val="004C1531"/>
    <w:rsid w:val="004C4674"/>
    <w:rsid w:val="004F167E"/>
    <w:rsid w:val="0057534C"/>
    <w:rsid w:val="00663125"/>
    <w:rsid w:val="00795503"/>
    <w:rsid w:val="00824D5E"/>
    <w:rsid w:val="009307E0"/>
    <w:rsid w:val="009503B0"/>
    <w:rsid w:val="00993E34"/>
    <w:rsid w:val="009E26B5"/>
    <w:rsid w:val="00A45CD4"/>
    <w:rsid w:val="00A90821"/>
    <w:rsid w:val="00AC0232"/>
    <w:rsid w:val="00AC6B07"/>
    <w:rsid w:val="00B042C1"/>
    <w:rsid w:val="00B40F77"/>
    <w:rsid w:val="00B8034B"/>
    <w:rsid w:val="00BA18FD"/>
    <w:rsid w:val="00BB2FAB"/>
    <w:rsid w:val="00C54FB3"/>
    <w:rsid w:val="00C939C9"/>
    <w:rsid w:val="00CD1B24"/>
    <w:rsid w:val="00CF0D8F"/>
    <w:rsid w:val="00D92EF8"/>
    <w:rsid w:val="00DC1D85"/>
    <w:rsid w:val="00E66D6E"/>
    <w:rsid w:val="00F56D2F"/>
    <w:rsid w:val="00F62011"/>
    <w:rsid w:val="00F6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D5D8B"/>
  <w15:chartTrackingRefBased/>
  <w15:docId w15:val="{BB559CC0-DF2B-48A2-AC06-3666D7E0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C1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C1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C1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C1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C1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C1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C1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C1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C1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C1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C1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C1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C1D8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C1D8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C1D8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C1D8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C1D8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C1D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C1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C1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C1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C1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C1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C1D8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C1D8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C1D8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C1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C1D8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C1D85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66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6635E"/>
  </w:style>
  <w:style w:type="paragraph" w:styleId="Voettekst">
    <w:name w:val="footer"/>
    <w:basedOn w:val="Standaard"/>
    <w:link w:val="VoettekstChar"/>
    <w:uiPriority w:val="99"/>
    <w:unhideWhenUsed/>
    <w:rsid w:val="00266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6635E"/>
  </w:style>
  <w:style w:type="character" w:styleId="Hyperlink">
    <w:name w:val="Hyperlink"/>
    <w:basedOn w:val="Standaardalinea-lettertype"/>
    <w:uiPriority w:val="99"/>
    <w:unhideWhenUsed/>
    <w:rsid w:val="0026635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1372</Characters>
  <Application>Microsoft Office Word</Application>
  <DocSecurity>0</DocSecurity>
  <Lines>30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Bauer Sophia</dc:creator>
  <cp:keywords/>
  <dc:description/>
  <cp:lastModifiedBy>van Passen Yannis</cp:lastModifiedBy>
  <cp:revision>22</cp:revision>
  <dcterms:created xsi:type="dcterms:W3CDTF">2026-07-23T06:18:00Z</dcterms:created>
  <dcterms:modified xsi:type="dcterms:W3CDTF">2026-07-23T14:57:00Z</dcterms:modified>
</cp:coreProperties>
</file>