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B7FE" w14:textId="1DDA955C" w:rsidR="00E07C95" w:rsidRPr="0085789B" w:rsidRDefault="008327AF" w:rsidP="00E07C95">
      <w:pPr>
        <w:rPr>
          <w:rFonts w:ascii="Arial" w:hAnsi="Arial" w:cs="Arial"/>
          <w:sz w:val="20"/>
          <w:szCs w:val="20"/>
          <w:lang w:val="nl-BE"/>
        </w:rPr>
      </w:pPr>
      <w:r w:rsidRPr="0085789B">
        <w:rPr>
          <w:rFonts w:ascii="Arial" w:hAnsi="Arial" w:cs="Arial"/>
          <w:b/>
          <w:bCs/>
          <w:sz w:val="28"/>
          <w:szCs w:val="28"/>
          <w:lang w:val="nl-BE"/>
        </w:rPr>
        <w:t>SNELROLLENDE ROLPOORT, type “EFA-SRT® -L Value”</w:t>
      </w:r>
    </w:p>
    <w:p w14:paraId="5DDC11F7" w14:textId="04FE7037" w:rsidR="008327AF" w:rsidRPr="008327AF" w:rsidRDefault="008327AF" w:rsidP="00E07C95">
      <w:pPr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 xml:space="preserve">De </w:t>
      </w:r>
      <w:proofErr w:type="spellStart"/>
      <w:r w:rsidRPr="008327AF">
        <w:rPr>
          <w:rFonts w:ascii="Arial" w:hAnsi="Arial" w:cs="Arial"/>
          <w:sz w:val="20"/>
          <w:szCs w:val="20"/>
          <w:lang w:val="nl-NL"/>
        </w:rPr>
        <w:t>snellooprolpoorten</w:t>
      </w:r>
      <w:proofErr w:type="spellEnd"/>
      <w:r w:rsidRPr="008327AF">
        <w:rPr>
          <w:rFonts w:ascii="Arial" w:hAnsi="Arial" w:cs="Arial"/>
          <w:sz w:val="20"/>
          <w:szCs w:val="20"/>
          <w:lang w:val="nl-NL"/>
        </w:rPr>
        <w:t xml:space="preserve"> van de serie R zijn poortinstallaties voor intensief industrieel of commercieel gebruik binnenshuis. De modulaire constructie is onderhoudsarm, robuust en ruimtebesparend. De constructie met flexibele doeken garandeert extreem hoge openings- en sluitsnelheden.</w:t>
      </w:r>
    </w:p>
    <w:p w14:paraId="3C9B70CD" w14:textId="7A5C122E" w:rsidR="00E07C95" w:rsidRPr="007E5CD5" w:rsidRDefault="00E07C95" w:rsidP="00E07C95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8327AF" w:rsidRPr="008327AF">
        <w:rPr>
          <w:rFonts w:ascii="Arial" w:hAnsi="Arial" w:cs="Arial"/>
          <w:b/>
          <w:caps/>
          <w:szCs w:val="20"/>
          <w:lang w:val="de-DE"/>
        </w:rPr>
        <w:t>KENMERKEN</w:t>
      </w:r>
    </w:p>
    <w:p w14:paraId="78B800DA" w14:textId="03D6311E" w:rsidR="00BD208E" w:rsidRPr="008327AF" w:rsidRDefault="008327AF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 xml:space="preserve">Zelfdragende, verzinkte stalen kozijnen. De poortbladopname bestaat onder andere uit glijstukken aan elke kant, die zich in de poortbladgeleiding bevinden. </w:t>
      </w:r>
      <w:r w:rsidR="00BD208E" w:rsidRPr="008327AF">
        <w:rPr>
          <w:rFonts w:ascii="Arial" w:hAnsi="Arial" w:cs="Arial"/>
          <w:sz w:val="20"/>
          <w:szCs w:val="20"/>
          <w:lang w:val="nl-NL"/>
        </w:rPr>
        <w:t xml:space="preserve"> </w:t>
      </w:r>
    </w:p>
    <w:p w14:paraId="0142EF23" w14:textId="4220384C" w:rsidR="008327AF" w:rsidRDefault="0085789B" w:rsidP="008327AF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8327AF" w:rsidRPr="008327AF">
        <w:rPr>
          <w:rFonts w:ascii="Arial" w:hAnsi="Arial" w:cs="Arial"/>
          <w:sz w:val="20"/>
          <w:szCs w:val="20"/>
          <w:lang w:val="nl-NL"/>
        </w:rPr>
        <w:t xml:space="preserve">blad: De bovenrand van het poortblad is vast verbonden met de </w:t>
      </w:r>
      <w:proofErr w:type="spellStart"/>
      <w:r w:rsidR="008327AF" w:rsidRPr="008327AF">
        <w:rPr>
          <w:rFonts w:ascii="Arial" w:hAnsi="Arial" w:cs="Arial"/>
          <w:sz w:val="20"/>
          <w:szCs w:val="20"/>
          <w:lang w:val="nl-NL"/>
        </w:rPr>
        <w:t>oprolas</w:t>
      </w:r>
      <w:proofErr w:type="spellEnd"/>
      <w:r w:rsidR="008327AF" w:rsidRPr="008327AF">
        <w:rPr>
          <w:rFonts w:ascii="Arial" w:hAnsi="Arial" w:cs="Arial"/>
          <w:sz w:val="20"/>
          <w:szCs w:val="20"/>
          <w:lang w:val="nl-NL"/>
        </w:rPr>
        <w:t xml:space="preserve">. Het gordijn bestaat uit 2 mm dikke zachte PVC-zichtstroken, die zijn gelast met 2 mm dikke waarschuwingsstroken. De waarschuwingsstroken zijn gemaakt van </w:t>
      </w:r>
      <w:proofErr w:type="spellStart"/>
      <w:r w:rsidR="008327AF" w:rsidRPr="008327AF">
        <w:rPr>
          <w:rFonts w:ascii="Arial" w:hAnsi="Arial" w:cs="Arial"/>
          <w:sz w:val="20"/>
          <w:szCs w:val="20"/>
          <w:lang w:val="nl-NL"/>
        </w:rPr>
        <w:t>Transilon</w:t>
      </w:r>
      <w:proofErr w:type="spellEnd"/>
      <w:r w:rsidR="008327AF" w:rsidRPr="008327AF">
        <w:rPr>
          <w:rFonts w:ascii="Arial" w:hAnsi="Arial" w:cs="Arial"/>
          <w:sz w:val="20"/>
          <w:szCs w:val="20"/>
          <w:lang w:val="nl-NL"/>
        </w:rPr>
        <w:t>-materiaal (TO1/TS1/T5/TS5).</w:t>
      </w:r>
    </w:p>
    <w:p w14:paraId="221D30A1" w14:textId="77777777" w:rsidR="008327AF" w:rsidRPr="008327AF" w:rsidRDefault="008327AF" w:rsidP="008327AF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7FAC0736" w14:textId="7FDCBAEC" w:rsidR="00176C4E" w:rsidRPr="008327AF" w:rsidRDefault="008327AF" w:rsidP="008327AF">
      <w:pPr>
        <w:pStyle w:val="Lijstalinea"/>
        <w:numPr>
          <w:ilvl w:val="0"/>
          <w:numId w:val="10"/>
        </w:numPr>
        <w:spacing w:after="240"/>
        <w:contextualSpacing w:val="0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Het afsluitelement bestaat uit twee verzinkte staal- of roestvrijstalen platen.</w:t>
      </w:r>
    </w:p>
    <w:p w14:paraId="1503C3F1" w14:textId="041E5137" w:rsidR="00E07C95" w:rsidRPr="008327AF" w:rsidRDefault="008327AF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Driefasige asynchrone motor, krachtoverbrenging met ketting.</w:t>
      </w:r>
    </w:p>
    <w:p w14:paraId="4C80A242" w14:textId="2E87E71B" w:rsidR="00E07C95" w:rsidRPr="008327AF" w:rsidRDefault="008327AF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Openingssnelheid tot 1,7 m/s; sluitsnelheid tot 0,8 m/s.</w:t>
      </w:r>
    </w:p>
    <w:p w14:paraId="7DDD902B" w14:textId="1AC78E7F" w:rsidR="00E07C95" w:rsidRPr="008327AF" w:rsidRDefault="008327AF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stroomaansluiting 230V/400V bij 50-60 Hz (ter plaatse).</w:t>
      </w:r>
    </w:p>
    <w:p w14:paraId="7D63FE72" w14:textId="77777777" w:rsidR="008327AF" w:rsidRPr="008327AF" w:rsidRDefault="008327AF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Geïntegreerde schakelplaat en lichtsluis.</w:t>
      </w:r>
    </w:p>
    <w:p w14:paraId="2BC6DC20" w14:textId="5CA007D1" w:rsidR="00E07C95" w:rsidRPr="008327AF" w:rsidRDefault="008327AF" w:rsidP="008327AF">
      <w:pPr>
        <w:rPr>
          <w:rFonts w:ascii="Arial" w:hAnsi="Arial" w:cs="Arial"/>
          <w:caps/>
          <w:sz w:val="20"/>
          <w:szCs w:val="20"/>
          <w:lang w:val="nl-NL"/>
        </w:rPr>
      </w:pPr>
      <w:r w:rsidRPr="008D6FE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 </w:t>
      </w:r>
    </w:p>
    <w:p w14:paraId="264F4FD1" w14:textId="77777777" w:rsidR="008327AF" w:rsidRPr="008327AF" w:rsidRDefault="008327AF" w:rsidP="008327AF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Weerstand tegen windbelasting: DIN EN 12424, klasse 0</w:t>
      </w:r>
    </w:p>
    <w:p w14:paraId="4BB5D34D" w14:textId="77777777" w:rsidR="008327AF" w:rsidRPr="008327AF" w:rsidRDefault="008327AF" w:rsidP="008327AF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 xml:space="preserve">Waterdichtheid: DIN EN 12425, </w:t>
      </w:r>
      <w:proofErr w:type="spellStart"/>
      <w:r w:rsidRPr="008327AF">
        <w:rPr>
          <w:rFonts w:ascii="Arial" w:hAnsi="Arial" w:cs="Arial"/>
          <w:sz w:val="20"/>
          <w:szCs w:val="20"/>
          <w:lang w:val="nl-NL"/>
        </w:rPr>
        <w:t>npd</w:t>
      </w:r>
      <w:proofErr w:type="spellEnd"/>
    </w:p>
    <w:p w14:paraId="19780AAA" w14:textId="77777777" w:rsidR="008327AF" w:rsidRPr="008327AF" w:rsidRDefault="008327AF" w:rsidP="008327AF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 xml:space="preserve">Luchtdoorlatendheid: DIN EN 12426, </w:t>
      </w:r>
      <w:proofErr w:type="spellStart"/>
      <w:r w:rsidRPr="008327AF">
        <w:rPr>
          <w:rFonts w:ascii="Arial" w:hAnsi="Arial" w:cs="Arial"/>
          <w:sz w:val="20"/>
          <w:szCs w:val="20"/>
          <w:lang w:val="nl-NL"/>
        </w:rPr>
        <w:t>npd</w:t>
      </w:r>
      <w:proofErr w:type="spellEnd"/>
    </w:p>
    <w:p w14:paraId="2D3DDF7F" w14:textId="77777777" w:rsidR="008327AF" w:rsidRPr="008327AF" w:rsidRDefault="008327AF" w:rsidP="008327AF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8327AF">
        <w:rPr>
          <w:rFonts w:ascii="Arial" w:hAnsi="Arial" w:cs="Arial"/>
          <w:sz w:val="20"/>
          <w:szCs w:val="20"/>
          <w:lang w:val="nl-NL"/>
        </w:rPr>
        <w:t>Geluidsisolatie: DIN EN ISO 717-1, 11 dB(A)</w:t>
      </w:r>
    </w:p>
    <w:p w14:paraId="6D7939EC" w14:textId="67FC72B2" w:rsidR="0085789B" w:rsidRPr="0085789B" w:rsidRDefault="008327AF" w:rsidP="008327AF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b/>
          <w:caps/>
          <w:sz w:val="24"/>
          <w:lang w:val="de-DE"/>
        </w:rPr>
      </w:pPr>
      <w:proofErr w:type="spellStart"/>
      <w:r w:rsidRPr="0085789B">
        <w:rPr>
          <w:rFonts w:ascii="Arial" w:hAnsi="Arial" w:cs="Arial"/>
          <w:sz w:val="20"/>
          <w:szCs w:val="20"/>
          <w:lang w:val="de-DE"/>
        </w:rPr>
        <w:t>Isolatie</w:t>
      </w:r>
      <w:proofErr w:type="spellEnd"/>
      <w:r w:rsidRPr="0085789B">
        <w:rPr>
          <w:rFonts w:ascii="Arial" w:hAnsi="Arial" w:cs="Arial"/>
          <w:sz w:val="20"/>
          <w:szCs w:val="20"/>
          <w:lang w:val="de-DE"/>
        </w:rPr>
        <w:t xml:space="preserve">: DIN EN 12428, tot </w:t>
      </w:r>
      <w:proofErr w:type="spellStart"/>
      <w:r w:rsidRPr="0085789B">
        <w:rPr>
          <w:rFonts w:ascii="Arial" w:hAnsi="Arial" w:cs="Arial"/>
          <w:sz w:val="20"/>
          <w:szCs w:val="20"/>
          <w:lang w:val="de-DE"/>
        </w:rPr>
        <w:t>npd</w:t>
      </w:r>
      <w:proofErr w:type="spellEnd"/>
    </w:p>
    <w:p w14:paraId="33429849" w14:textId="499ED5B4" w:rsidR="008327AF" w:rsidRPr="00580691" w:rsidRDefault="008327AF" w:rsidP="008327AF">
      <w:pPr>
        <w:rPr>
          <w:rFonts w:ascii="Arial" w:hAnsi="Arial" w:cs="Arial"/>
          <w:b/>
          <w:caps/>
          <w:sz w:val="24"/>
          <w:lang w:val="nl-NL"/>
        </w:rPr>
      </w:pPr>
      <w:r w:rsidRPr="00580691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1CD8ECC8" w14:textId="77777777" w:rsidR="008327AF" w:rsidRPr="00580691" w:rsidRDefault="008327AF" w:rsidP="008327AF">
      <w:pPr>
        <w:rPr>
          <w:rFonts w:ascii="Arial" w:hAnsi="Arial" w:cs="Arial"/>
          <w:bCs/>
          <w:szCs w:val="20"/>
          <w:lang w:val="de-DE"/>
        </w:rPr>
      </w:pPr>
      <w:r w:rsidRPr="00580691">
        <w:rPr>
          <w:rFonts w:ascii="Arial" w:hAnsi="Arial" w:cs="Arial"/>
          <w:bCs/>
          <w:szCs w:val="20"/>
          <w:lang w:val="nl-NL"/>
        </w:rPr>
        <w:t xml:space="preserve">Breedte = ............... </w:t>
      </w:r>
      <w:r w:rsidRPr="00580691">
        <w:rPr>
          <w:rFonts w:ascii="Arial" w:hAnsi="Arial" w:cs="Arial"/>
          <w:bCs/>
          <w:szCs w:val="20"/>
          <w:lang w:val="de-DE"/>
        </w:rPr>
        <w:t>mm</w:t>
      </w:r>
    </w:p>
    <w:p w14:paraId="49007A57" w14:textId="77777777" w:rsidR="008327AF" w:rsidRPr="00580691" w:rsidRDefault="008327AF" w:rsidP="008327AF">
      <w:pPr>
        <w:rPr>
          <w:rFonts w:ascii="Arial" w:hAnsi="Arial" w:cs="Arial"/>
          <w:bCs/>
          <w:sz w:val="20"/>
          <w:szCs w:val="20"/>
          <w:lang w:val="de-DE"/>
        </w:rPr>
      </w:pPr>
      <w:proofErr w:type="spellStart"/>
      <w:r w:rsidRPr="00580691">
        <w:rPr>
          <w:rFonts w:ascii="Arial" w:hAnsi="Arial" w:cs="Arial"/>
          <w:bCs/>
          <w:szCs w:val="20"/>
          <w:lang w:val="de-DE"/>
        </w:rPr>
        <w:t>Hoogte</w:t>
      </w:r>
      <w:proofErr w:type="spellEnd"/>
      <w:r w:rsidRPr="00580691">
        <w:rPr>
          <w:rFonts w:ascii="Arial" w:hAnsi="Arial" w:cs="Arial"/>
          <w:bCs/>
          <w:szCs w:val="20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3230" w14:textId="77777777" w:rsidR="002744DF" w:rsidRDefault="002744DF" w:rsidP="00E07C95">
      <w:pPr>
        <w:spacing w:after="0" w:line="240" w:lineRule="auto"/>
      </w:pPr>
      <w:r>
        <w:separator/>
      </w:r>
    </w:p>
  </w:endnote>
  <w:endnote w:type="continuationSeparator" w:id="0">
    <w:p w14:paraId="182EC2E2" w14:textId="77777777" w:rsidR="002744DF" w:rsidRDefault="002744DF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1F0A1" w14:textId="77777777" w:rsidR="008327AF" w:rsidRPr="001B47D4" w:rsidRDefault="008327AF" w:rsidP="008327AF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85789B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44990C0E" w14:textId="77777777" w:rsidR="008327AF" w:rsidRPr="001B47D4" w:rsidRDefault="008327AF" w:rsidP="008327AF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3DBB7CF9" w14:textId="29908DF0" w:rsidR="00283AE2" w:rsidRPr="008327AF" w:rsidRDefault="00283AE2" w:rsidP="008327AF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A9E1" w14:textId="77777777" w:rsidR="002744DF" w:rsidRDefault="002744DF" w:rsidP="00E07C95">
      <w:pPr>
        <w:spacing w:after="0" w:line="240" w:lineRule="auto"/>
      </w:pPr>
      <w:r>
        <w:separator/>
      </w:r>
    </w:p>
  </w:footnote>
  <w:footnote w:type="continuationSeparator" w:id="0">
    <w:p w14:paraId="2FE4EF9A" w14:textId="77777777" w:rsidR="002744DF" w:rsidRDefault="002744DF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26681A"/>
    <w:multiLevelType w:val="hybridMultilevel"/>
    <w:tmpl w:val="D2A6C54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  <w:num w:numId="12" w16cid:durableId="952963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6C4E"/>
    <w:rsid w:val="001813DB"/>
    <w:rsid w:val="001A1FE1"/>
    <w:rsid w:val="002442ED"/>
    <w:rsid w:val="002744DF"/>
    <w:rsid w:val="00283AE2"/>
    <w:rsid w:val="0029639D"/>
    <w:rsid w:val="00326F90"/>
    <w:rsid w:val="00345E4B"/>
    <w:rsid w:val="00512667"/>
    <w:rsid w:val="00591EE6"/>
    <w:rsid w:val="005924A3"/>
    <w:rsid w:val="00780B65"/>
    <w:rsid w:val="008268E6"/>
    <w:rsid w:val="008327AF"/>
    <w:rsid w:val="008529A7"/>
    <w:rsid w:val="0085789B"/>
    <w:rsid w:val="00881D35"/>
    <w:rsid w:val="008B2A5F"/>
    <w:rsid w:val="00AA1D8D"/>
    <w:rsid w:val="00B47730"/>
    <w:rsid w:val="00BD208E"/>
    <w:rsid w:val="00CB0664"/>
    <w:rsid w:val="00CB15BC"/>
    <w:rsid w:val="00E07C95"/>
    <w:rsid w:val="00E85499"/>
    <w:rsid w:val="00F86F48"/>
    <w:rsid w:val="00F92C96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345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SRT Value (310)</TermName>
          <TermId xmlns="http://schemas.microsoft.com/office/infopath/2007/PartnerControls">4559af28-b17f-4618-bf75-12d00683d6ea</TermId>
        </TermInfo>
      </Terms>
    </ic30b02f2e4442e282db724ab73aab5d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6FDE-9906-4874-9EEA-F02D2672B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56b75219-0709-4d18-8a40-686f36886841"/>
    <ds:schemaRef ds:uri="http://purl.org/dc/dcmitype/"/>
    <ds:schemaRef ds:uri="http://www.w3.org/XML/1998/namespace"/>
    <ds:schemaRef ds:uri="http://schemas.microsoft.com/office/infopath/2007/PartnerControls"/>
    <ds:schemaRef ds:uri="5ff951bb-9bf3-44b4-bb46-4eeacec42f00"/>
    <ds:schemaRef ds:uri="http://purl.org/dc/elements/1.1/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4</cp:revision>
  <dcterms:created xsi:type="dcterms:W3CDTF">2025-08-04T08:51:00Z</dcterms:created>
  <dcterms:modified xsi:type="dcterms:W3CDTF">2026-02-06T13:43:00Z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345;#SRT Value (310)|4559af28-b17f-4618-bf75-12d00683d6ea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345;#SRT Value (310)|4559af28-b17f-4618-bf75-12d00683d6ea</vt:lpwstr>
  </property>
</Properties>
</file>