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CEBCC5" w14:textId="1797C99D" w:rsidR="00E07C95" w:rsidRPr="00F652A0" w:rsidRDefault="00F652A0" w:rsidP="19FFE5DE">
      <w:pPr>
        <w:rPr>
          <w:rFonts w:ascii="Arial" w:hAnsi="Arial" w:cs="Arial"/>
          <w:lang w:val="nl-NL"/>
        </w:rPr>
      </w:pPr>
      <w:r w:rsidRPr="009C6FF3">
        <w:rPr>
          <w:rFonts w:ascii="Arial" w:hAnsi="Arial" w:cs="Arial"/>
          <w:b/>
          <w:bCs/>
          <w:sz w:val="28"/>
          <w:szCs w:val="28"/>
          <w:lang w:val="nl-NL"/>
        </w:rPr>
        <w:t>S</w:t>
      </w:r>
      <w:r w:rsidR="000774A6">
        <w:rPr>
          <w:rFonts w:ascii="Arial" w:hAnsi="Arial" w:cs="Arial"/>
          <w:b/>
          <w:bCs/>
          <w:sz w:val="28"/>
          <w:szCs w:val="28"/>
          <w:lang w:val="nl-NL"/>
        </w:rPr>
        <w:t>PIRAAL</w:t>
      </w:r>
      <w:r w:rsidRPr="009C6FF3">
        <w:rPr>
          <w:rFonts w:ascii="Arial" w:hAnsi="Arial" w:cs="Arial"/>
          <w:b/>
          <w:bCs/>
          <w:sz w:val="28"/>
          <w:szCs w:val="28"/>
          <w:lang w:val="nl-NL"/>
        </w:rPr>
        <w:t>POORT</w:t>
      </w:r>
      <w:r w:rsidR="00E07C95" w:rsidRPr="00F652A0">
        <w:rPr>
          <w:rFonts w:ascii="Arial" w:hAnsi="Arial" w:cs="Arial"/>
          <w:b/>
          <w:bCs/>
          <w:sz w:val="28"/>
          <w:szCs w:val="28"/>
          <w:lang w:val="nl-NL"/>
        </w:rPr>
        <w:t xml:space="preserve">, </w:t>
      </w:r>
      <w:r>
        <w:rPr>
          <w:rFonts w:ascii="Arial" w:hAnsi="Arial" w:cs="Arial"/>
          <w:b/>
          <w:bCs/>
          <w:sz w:val="28"/>
          <w:szCs w:val="28"/>
          <w:lang w:val="nl-NL"/>
        </w:rPr>
        <w:t>type</w:t>
      </w:r>
      <w:r w:rsidR="00E07C95" w:rsidRPr="00F652A0">
        <w:rPr>
          <w:rFonts w:ascii="Arial" w:hAnsi="Arial" w:cs="Arial"/>
          <w:b/>
          <w:bCs/>
          <w:sz w:val="28"/>
          <w:szCs w:val="28"/>
          <w:lang w:val="nl-NL"/>
        </w:rPr>
        <w:t xml:space="preserve"> „</w:t>
      </w:r>
      <w:r w:rsidR="00DA3C30" w:rsidRPr="00F652A0">
        <w:rPr>
          <w:rFonts w:ascii="Arial" w:hAnsi="Arial" w:cs="Arial"/>
          <w:b/>
          <w:bCs/>
          <w:sz w:val="28"/>
          <w:szCs w:val="28"/>
          <w:lang w:val="nl-NL"/>
        </w:rPr>
        <w:t>EFA-SST</w:t>
      </w:r>
      <w:r w:rsidR="00DA3C30" w:rsidRPr="00F652A0">
        <w:rPr>
          <w:rFonts w:ascii="Arial" w:hAnsi="Arial" w:cs="Arial"/>
          <w:b/>
          <w:bCs/>
          <w:sz w:val="28"/>
          <w:szCs w:val="28"/>
          <w:vertAlign w:val="superscript"/>
          <w:lang w:val="nl-NL"/>
        </w:rPr>
        <w:t>®</w:t>
      </w:r>
      <w:r w:rsidR="00DA3C30" w:rsidRPr="00F652A0">
        <w:rPr>
          <w:rFonts w:ascii="Arial" w:hAnsi="Arial" w:cs="Arial"/>
          <w:b/>
          <w:bCs/>
          <w:sz w:val="28"/>
          <w:szCs w:val="28"/>
          <w:lang w:val="nl-NL"/>
        </w:rPr>
        <w:t xml:space="preserve"> </w:t>
      </w:r>
      <w:proofErr w:type="spellStart"/>
      <w:r w:rsidR="00DA3C30" w:rsidRPr="00F652A0">
        <w:rPr>
          <w:rFonts w:ascii="Arial" w:hAnsi="Arial" w:cs="Arial"/>
          <w:b/>
          <w:bCs/>
          <w:sz w:val="28"/>
          <w:szCs w:val="28"/>
          <w:lang w:val="nl-NL"/>
        </w:rPr>
        <w:t>Alux</w:t>
      </w:r>
      <w:proofErr w:type="spellEnd"/>
      <w:r w:rsidR="00DA3C30" w:rsidRPr="00F652A0">
        <w:rPr>
          <w:rFonts w:ascii="Arial" w:hAnsi="Arial" w:cs="Arial"/>
          <w:b/>
          <w:bCs/>
          <w:sz w:val="28"/>
          <w:szCs w:val="28"/>
          <w:lang w:val="nl-NL"/>
        </w:rPr>
        <w:t xml:space="preserve"> </w:t>
      </w:r>
      <w:proofErr w:type="spellStart"/>
      <w:r w:rsidR="00DA3C30" w:rsidRPr="00F652A0">
        <w:rPr>
          <w:rFonts w:ascii="Arial" w:hAnsi="Arial" w:cs="Arial"/>
          <w:b/>
          <w:bCs/>
          <w:sz w:val="28"/>
          <w:szCs w:val="28"/>
          <w:lang w:val="nl-NL"/>
        </w:rPr>
        <w:t>Eco</w:t>
      </w:r>
      <w:proofErr w:type="spellEnd"/>
      <w:r w:rsidR="00E07C95" w:rsidRPr="00F652A0">
        <w:rPr>
          <w:rFonts w:ascii="Arial" w:hAnsi="Arial" w:cs="Arial"/>
          <w:b/>
          <w:bCs/>
          <w:sz w:val="28"/>
          <w:szCs w:val="28"/>
          <w:lang w:val="nl-NL"/>
        </w:rPr>
        <w:t>“</w:t>
      </w:r>
    </w:p>
    <w:p w14:paraId="462CB7FE" w14:textId="072003E4" w:rsidR="00E07C95" w:rsidRPr="00F652A0" w:rsidRDefault="00F652A0" w:rsidP="00E07C95">
      <w:pPr>
        <w:rPr>
          <w:rFonts w:ascii="Arial" w:hAnsi="Arial" w:cs="Arial"/>
          <w:color w:val="000000" w:themeColor="text1"/>
          <w:sz w:val="20"/>
          <w:szCs w:val="20"/>
          <w:lang w:val="nl-NL"/>
        </w:rPr>
      </w:pPr>
      <w:r w:rsidRPr="00F652A0">
        <w:rPr>
          <w:rFonts w:ascii="Arial" w:hAnsi="Arial" w:cs="Arial"/>
          <w:color w:val="000000" w:themeColor="text1"/>
          <w:sz w:val="20"/>
          <w:szCs w:val="20"/>
          <w:lang w:val="nl-NL"/>
        </w:rPr>
        <w:t xml:space="preserve">De firma EFAFLEX biedt de </w:t>
      </w:r>
      <w:proofErr w:type="spellStart"/>
      <w:r w:rsidRPr="00F652A0">
        <w:rPr>
          <w:rFonts w:ascii="Arial" w:hAnsi="Arial" w:cs="Arial"/>
          <w:color w:val="000000" w:themeColor="text1"/>
          <w:sz w:val="20"/>
          <w:szCs w:val="20"/>
          <w:lang w:val="nl-NL"/>
        </w:rPr>
        <w:t>snelloop</w:t>
      </w:r>
      <w:proofErr w:type="spellEnd"/>
      <w:r w:rsidRPr="00F652A0">
        <w:rPr>
          <w:rFonts w:ascii="Arial" w:hAnsi="Arial" w:cs="Arial"/>
          <w:color w:val="000000" w:themeColor="text1"/>
          <w:sz w:val="20"/>
          <w:szCs w:val="20"/>
          <w:lang w:val="nl-NL"/>
        </w:rPr>
        <w:t>-spiraal</w:t>
      </w:r>
      <w:r w:rsidR="000774A6">
        <w:rPr>
          <w:rFonts w:ascii="Arial" w:hAnsi="Arial" w:cs="Arial"/>
          <w:color w:val="000000" w:themeColor="text1"/>
          <w:sz w:val="20"/>
          <w:szCs w:val="20"/>
          <w:lang w:val="nl-NL"/>
        </w:rPr>
        <w:t>poort</w:t>
      </w:r>
      <w:r w:rsidRPr="00F652A0">
        <w:rPr>
          <w:rFonts w:ascii="Arial" w:hAnsi="Arial" w:cs="Arial"/>
          <w:color w:val="000000" w:themeColor="text1"/>
          <w:sz w:val="20"/>
          <w:szCs w:val="20"/>
          <w:lang w:val="nl-NL"/>
        </w:rPr>
        <w:t xml:space="preserve"> type „EFA-SST® </w:t>
      </w:r>
      <w:proofErr w:type="spellStart"/>
      <w:r w:rsidRPr="00F652A0">
        <w:rPr>
          <w:rFonts w:ascii="Arial" w:hAnsi="Arial" w:cs="Arial"/>
          <w:color w:val="000000" w:themeColor="text1"/>
          <w:sz w:val="20"/>
          <w:szCs w:val="20"/>
          <w:lang w:val="nl-NL"/>
        </w:rPr>
        <w:t>Alux</w:t>
      </w:r>
      <w:proofErr w:type="spellEnd"/>
      <w:r w:rsidRPr="00F652A0">
        <w:rPr>
          <w:rFonts w:ascii="Arial" w:hAnsi="Arial" w:cs="Arial"/>
          <w:color w:val="000000" w:themeColor="text1"/>
          <w:sz w:val="20"/>
          <w:szCs w:val="20"/>
          <w:lang w:val="nl-NL"/>
        </w:rPr>
        <w:t xml:space="preserve"> </w:t>
      </w:r>
      <w:proofErr w:type="spellStart"/>
      <w:r w:rsidRPr="00F652A0">
        <w:rPr>
          <w:rFonts w:ascii="Arial" w:hAnsi="Arial" w:cs="Arial"/>
          <w:color w:val="000000" w:themeColor="text1"/>
          <w:sz w:val="20"/>
          <w:szCs w:val="20"/>
          <w:lang w:val="nl-NL"/>
        </w:rPr>
        <w:t>Eco</w:t>
      </w:r>
      <w:proofErr w:type="spellEnd"/>
      <w:r w:rsidRPr="00F652A0">
        <w:rPr>
          <w:rFonts w:ascii="Arial" w:hAnsi="Arial" w:cs="Arial"/>
          <w:color w:val="000000" w:themeColor="text1"/>
          <w:sz w:val="20"/>
          <w:szCs w:val="20"/>
          <w:lang w:val="nl-NL"/>
        </w:rPr>
        <w:t>“ aan voor veeleisend industrieel continu gebruik. Deze poort combineert eersteklas prestaties met uitstekende duurzaamheid.</w:t>
      </w:r>
    </w:p>
    <w:p w14:paraId="3C9B70CD" w14:textId="3E7E469A" w:rsidR="00E07C95" w:rsidRPr="000774A6" w:rsidRDefault="00E07C95" w:rsidP="00E07C95">
      <w:pPr>
        <w:rPr>
          <w:rFonts w:ascii="Arial" w:hAnsi="Arial" w:cs="Arial"/>
          <w:b/>
          <w:caps/>
          <w:szCs w:val="20"/>
          <w:lang w:val="nl-BE"/>
        </w:rPr>
      </w:pPr>
      <w:r w:rsidRPr="00F652A0">
        <w:rPr>
          <w:rFonts w:ascii="Arial" w:hAnsi="Arial" w:cs="Arial"/>
          <w:b/>
          <w:caps/>
          <w:szCs w:val="20"/>
          <w:lang w:val="nl-NL"/>
        </w:rPr>
        <w:t xml:space="preserve">Technische </w:t>
      </w:r>
      <w:r w:rsidR="00F652A0" w:rsidRPr="000774A6">
        <w:rPr>
          <w:rFonts w:ascii="Arial" w:hAnsi="Arial" w:cs="Arial"/>
          <w:b/>
          <w:caps/>
          <w:szCs w:val="20"/>
          <w:lang w:val="nl-BE"/>
        </w:rPr>
        <w:t>KENMERKEN</w:t>
      </w:r>
    </w:p>
    <w:p w14:paraId="654F3DC1" w14:textId="654D3B73" w:rsidR="00F652A0" w:rsidRPr="000774A6" w:rsidRDefault="00F652A0" w:rsidP="00F652A0">
      <w:pPr>
        <w:pStyle w:val="Lijstalinea"/>
        <w:numPr>
          <w:ilvl w:val="0"/>
          <w:numId w:val="10"/>
        </w:numPr>
        <w:spacing w:after="0" w:line="240" w:lineRule="auto"/>
        <w:rPr>
          <w:rFonts w:ascii="Arial" w:hAnsi="Arial" w:cs="Arial"/>
          <w:sz w:val="20"/>
          <w:szCs w:val="20"/>
          <w:lang w:val="nl-BE"/>
        </w:rPr>
      </w:pPr>
      <w:r w:rsidRPr="000774A6">
        <w:rPr>
          <w:rFonts w:ascii="Arial" w:hAnsi="Arial" w:cs="Arial"/>
          <w:sz w:val="20"/>
          <w:szCs w:val="20"/>
          <w:lang w:val="nl-BE"/>
        </w:rPr>
        <w:t xml:space="preserve">Zelfdragende, gegalvaniseerde stalen kozijnen met spiraalvormige </w:t>
      </w:r>
      <w:r w:rsidR="000774A6">
        <w:rPr>
          <w:rFonts w:ascii="Arial" w:hAnsi="Arial" w:cs="Arial"/>
          <w:sz w:val="20"/>
          <w:szCs w:val="20"/>
          <w:lang w:val="nl-BE"/>
        </w:rPr>
        <w:t>poort</w:t>
      </w:r>
      <w:r w:rsidRPr="000774A6">
        <w:rPr>
          <w:rFonts w:ascii="Arial" w:hAnsi="Arial" w:cs="Arial"/>
          <w:sz w:val="20"/>
          <w:szCs w:val="20"/>
          <w:lang w:val="nl-BE"/>
        </w:rPr>
        <w:t xml:space="preserve">bladopname. </w:t>
      </w:r>
      <w:proofErr w:type="spellStart"/>
      <w:r w:rsidRPr="000774A6">
        <w:rPr>
          <w:rFonts w:ascii="Arial" w:hAnsi="Arial" w:cs="Arial"/>
          <w:sz w:val="20"/>
          <w:szCs w:val="20"/>
          <w:lang w:val="nl-BE"/>
        </w:rPr>
        <w:t>Gelijkloopas</w:t>
      </w:r>
      <w:proofErr w:type="spellEnd"/>
      <w:r w:rsidRPr="000774A6">
        <w:rPr>
          <w:rFonts w:ascii="Arial" w:hAnsi="Arial" w:cs="Arial"/>
          <w:sz w:val="20"/>
          <w:szCs w:val="20"/>
          <w:lang w:val="nl-BE"/>
        </w:rPr>
        <w:t xml:space="preserve"> voor gelijkmatige krachtoverbrenging. </w:t>
      </w:r>
      <w:proofErr w:type="spellStart"/>
      <w:r w:rsidRPr="000774A6">
        <w:rPr>
          <w:rFonts w:ascii="Arial" w:hAnsi="Arial" w:cs="Arial"/>
          <w:sz w:val="20"/>
          <w:szCs w:val="20"/>
          <w:lang w:val="nl-BE"/>
        </w:rPr>
        <w:t>Kogelgelagerde</w:t>
      </w:r>
      <w:proofErr w:type="spellEnd"/>
      <w:r w:rsidRPr="000774A6">
        <w:rPr>
          <w:rFonts w:ascii="Arial" w:hAnsi="Arial" w:cs="Arial"/>
          <w:sz w:val="20"/>
          <w:szCs w:val="20"/>
          <w:lang w:val="nl-BE"/>
        </w:rPr>
        <w:t xml:space="preserve"> precisie-rolapparaten voor geluidsarme geleiding. Een trekveermechanisme gecertificeerd volgens DIN EN 12604 balanceert het gewicht van het poortblad en maakt handmatig openen mogelijk bij stroomuitval.</w:t>
      </w:r>
    </w:p>
    <w:p w14:paraId="18AD6D26" w14:textId="3B85DB17" w:rsidR="004D1178" w:rsidRPr="00F652A0" w:rsidRDefault="004D1178" w:rsidP="00F652A0">
      <w:pPr>
        <w:pStyle w:val="Lijstalinea"/>
        <w:spacing w:after="240"/>
        <w:ind w:left="360"/>
        <w:rPr>
          <w:rFonts w:ascii="Arial" w:hAnsi="Arial" w:cs="Arial"/>
          <w:sz w:val="20"/>
          <w:szCs w:val="20"/>
          <w:lang w:val="nl-NL"/>
        </w:rPr>
      </w:pPr>
    </w:p>
    <w:p w14:paraId="5A08E096" w14:textId="01119FAD" w:rsidR="00E07C95" w:rsidRPr="00F652A0" w:rsidRDefault="000774A6" w:rsidP="00E07C95">
      <w:pPr>
        <w:pStyle w:val="Lijstalinea"/>
        <w:numPr>
          <w:ilvl w:val="0"/>
          <w:numId w:val="10"/>
        </w:numPr>
        <w:spacing w:after="240"/>
        <w:ind w:left="357" w:hanging="357"/>
        <w:contextualSpacing w:val="0"/>
        <w:rPr>
          <w:rFonts w:ascii="Arial" w:hAnsi="Arial" w:cs="Arial"/>
          <w:sz w:val="20"/>
          <w:szCs w:val="20"/>
          <w:lang w:val="nl-NL"/>
        </w:rPr>
      </w:pPr>
      <w:r>
        <w:rPr>
          <w:rFonts w:ascii="Arial" w:hAnsi="Arial" w:cs="Arial"/>
          <w:sz w:val="20"/>
          <w:szCs w:val="20"/>
          <w:lang w:val="nl-NL"/>
        </w:rPr>
        <w:t>Poort</w:t>
      </w:r>
      <w:r w:rsidR="00F652A0" w:rsidRPr="00F652A0">
        <w:rPr>
          <w:rFonts w:ascii="Arial" w:hAnsi="Arial" w:cs="Arial"/>
          <w:sz w:val="20"/>
          <w:szCs w:val="20"/>
          <w:lang w:val="nl-NL"/>
        </w:rPr>
        <w:t>blad: dubbelwandige, geanodiseerde aluminium lamellen, die in scharnierbanden zijn bevestigd en verticaal worden bewogen. Het oppervlak is uitgevoerd met een 2-lagen verf in witaluminium (vergelijkbaar met RAL 9006).</w:t>
      </w:r>
    </w:p>
    <w:p w14:paraId="219CBCCD" w14:textId="5109A99D" w:rsidR="00E07C95" w:rsidRPr="00F652A0" w:rsidRDefault="00F652A0" w:rsidP="00E07C95">
      <w:pPr>
        <w:pStyle w:val="Lijstalinea"/>
        <w:numPr>
          <w:ilvl w:val="0"/>
          <w:numId w:val="10"/>
        </w:numPr>
        <w:spacing w:after="240"/>
        <w:ind w:left="357" w:hanging="357"/>
        <w:contextualSpacing w:val="0"/>
        <w:rPr>
          <w:rFonts w:ascii="Arial" w:hAnsi="Arial" w:cs="Arial"/>
          <w:sz w:val="20"/>
          <w:szCs w:val="20"/>
          <w:lang w:val="nl-NL"/>
        </w:rPr>
      </w:pPr>
      <w:r w:rsidRPr="00F652A0">
        <w:rPr>
          <w:rFonts w:ascii="Arial" w:hAnsi="Arial" w:cs="Arial"/>
          <w:sz w:val="20"/>
          <w:szCs w:val="20"/>
          <w:lang w:val="nl-NL"/>
        </w:rPr>
        <w:t>Spira</w:t>
      </w:r>
      <w:r w:rsidR="00214A00">
        <w:rPr>
          <w:rFonts w:ascii="Arial" w:hAnsi="Arial" w:cs="Arial"/>
          <w:sz w:val="20"/>
          <w:szCs w:val="20"/>
          <w:lang w:val="nl-NL"/>
        </w:rPr>
        <w:t>a</w:t>
      </w:r>
      <w:r w:rsidRPr="00F652A0">
        <w:rPr>
          <w:rFonts w:ascii="Arial" w:hAnsi="Arial" w:cs="Arial"/>
          <w:sz w:val="20"/>
          <w:szCs w:val="20"/>
          <w:lang w:val="nl-NL"/>
        </w:rPr>
        <w:t>lkern: lamellengeleiding volledig contactloos – voor slijtage- en geluidsarme werking.</w:t>
      </w:r>
    </w:p>
    <w:p w14:paraId="1503C3F1" w14:textId="328A12D2" w:rsidR="00E07C95" w:rsidRPr="00F652A0" w:rsidRDefault="00F652A0" w:rsidP="00E07C95">
      <w:pPr>
        <w:pStyle w:val="Lijstalinea"/>
        <w:numPr>
          <w:ilvl w:val="0"/>
          <w:numId w:val="10"/>
        </w:numPr>
        <w:spacing w:after="240"/>
        <w:ind w:left="357" w:hanging="357"/>
        <w:contextualSpacing w:val="0"/>
        <w:rPr>
          <w:rFonts w:ascii="Arial" w:hAnsi="Arial" w:cs="Arial"/>
          <w:sz w:val="20"/>
          <w:szCs w:val="20"/>
          <w:lang w:val="nl-NL"/>
        </w:rPr>
      </w:pPr>
      <w:r w:rsidRPr="00F652A0">
        <w:rPr>
          <w:rFonts w:ascii="Arial" w:hAnsi="Arial" w:cs="Arial"/>
          <w:sz w:val="20"/>
          <w:szCs w:val="20"/>
          <w:lang w:val="nl-NL"/>
        </w:rPr>
        <w:t>Hoogfrequentie-tandwielremmotor met inductieve ei</w:t>
      </w:r>
      <w:r w:rsidR="00214A00">
        <w:rPr>
          <w:rFonts w:ascii="Arial" w:hAnsi="Arial" w:cs="Arial"/>
          <w:sz w:val="20"/>
          <w:szCs w:val="20"/>
          <w:lang w:val="nl-NL"/>
        </w:rPr>
        <w:t>n</w:t>
      </w:r>
      <w:r w:rsidRPr="00F652A0">
        <w:rPr>
          <w:rFonts w:ascii="Arial" w:hAnsi="Arial" w:cs="Arial"/>
          <w:sz w:val="20"/>
          <w:szCs w:val="20"/>
          <w:lang w:val="nl-NL"/>
        </w:rPr>
        <w:t>dschakelaars en elektronische eindstandregeling (zonder mechanische eindschakelaars)</w:t>
      </w:r>
    </w:p>
    <w:p w14:paraId="4C80A242" w14:textId="28F5A408" w:rsidR="00E07C95" w:rsidRPr="00F652A0" w:rsidRDefault="00F652A0" w:rsidP="00E07C95">
      <w:pPr>
        <w:pStyle w:val="Lijstalinea"/>
        <w:numPr>
          <w:ilvl w:val="0"/>
          <w:numId w:val="10"/>
        </w:numPr>
        <w:spacing w:after="240"/>
        <w:ind w:left="357" w:hanging="357"/>
        <w:contextualSpacing w:val="0"/>
        <w:rPr>
          <w:rFonts w:ascii="Arial" w:hAnsi="Arial" w:cs="Arial"/>
          <w:sz w:val="20"/>
          <w:szCs w:val="20"/>
          <w:lang w:val="nl-NL"/>
        </w:rPr>
      </w:pPr>
      <w:r w:rsidRPr="00F652A0">
        <w:rPr>
          <w:rFonts w:ascii="Arial" w:hAnsi="Arial" w:cs="Arial"/>
          <w:sz w:val="20"/>
          <w:szCs w:val="20"/>
          <w:lang w:val="nl-NL"/>
        </w:rPr>
        <w:t>Opensnelheid tot 1,3 m/s; Sluitsnelheid tot 1,0 m/s</w:t>
      </w:r>
    </w:p>
    <w:p w14:paraId="7DDD902B" w14:textId="5460087E" w:rsidR="00E07C95" w:rsidRPr="00F652A0" w:rsidRDefault="00F652A0" w:rsidP="00E07C95">
      <w:pPr>
        <w:pStyle w:val="Lijstalinea"/>
        <w:numPr>
          <w:ilvl w:val="0"/>
          <w:numId w:val="10"/>
        </w:numPr>
        <w:spacing w:after="240"/>
        <w:ind w:left="357" w:hanging="357"/>
        <w:contextualSpacing w:val="0"/>
        <w:rPr>
          <w:rFonts w:ascii="Arial" w:hAnsi="Arial" w:cs="Arial"/>
          <w:sz w:val="20"/>
          <w:szCs w:val="20"/>
          <w:lang w:val="nl-NL"/>
        </w:rPr>
      </w:pPr>
      <w:r w:rsidRPr="00F652A0">
        <w:rPr>
          <w:rFonts w:ascii="Arial" w:hAnsi="Arial" w:cs="Arial"/>
          <w:sz w:val="20"/>
          <w:szCs w:val="20"/>
          <w:lang w:val="nl-NL"/>
        </w:rPr>
        <w:t>EFA-TRONIC® besturing met geïntegreerde frequentieomvormer in de kunststof schakelkast (IP65), stroomaansluiting 230V/400V bij 50 Hz (door opdrachtgever te verzorgen)</w:t>
      </w:r>
    </w:p>
    <w:p w14:paraId="6142A371" w14:textId="1025C81C" w:rsidR="007A4926" w:rsidRPr="007A4926" w:rsidRDefault="007A4926" w:rsidP="00E07C95">
      <w:pPr>
        <w:pStyle w:val="Lijstalinea"/>
        <w:numPr>
          <w:ilvl w:val="0"/>
          <w:numId w:val="10"/>
        </w:numPr>
        <w:spacing w:after="360"/>
        <w:ind w:left="357" w:hanging="357"/>
        <w:contextualSpacing w:val="0"/>
        <w:rPr>
          <w:rFonts w:ascii="Arial" w:hAnsi="Arial" w:cs="Arial"/>
          <w:sz w:val="18"/>
          <w:szCs w:val="18"/>
          <w:lang w:val="nl-NL"/>
        </w:rPr>
      </w:pPr>
      <w:r w:rsidRPr="007A4926">
        <w:rPr>
          <w:rFonts w:ascii="Arial" w:hAnsi="Arial" w:cs="Arial"/>
          <w:sz w:val="20"/>
          <w:szCs w:val="18"/>
          <w:lang w:val="nl-NL"/>
        </w:rPr>
        <w:t>Geïntegreerd, TÜV-getest doellijn-lichtgordijn (EFA-TLG®) – contactloze obstakeldetectie tot 2,5 m hoogte</w:t>
      </w:r>
    </w:p>
    <w:p w14:paraId="2BC6DC20" w14:textId="0DF693B1" w:rsidR="00E07C95" w:rsidRPr="007A4926" w:rsidRDefault="007A4926" w:rsidP="007A4926">
      <w:pPr>
        <w:rPr>
          <w:rFonts w:ascii="Arial" w:hAnsi="Arial" w:cs="Arial"/>
          <w:caps/>
          <w:sz w:val="20"/>
          <w:szCs w:val="20"/>
          <w:lang w:val="nl-NL"/>
        </w:rPr>
      </w:pPr>
      <w:r w:rsidRPr="008D6FE9">
        <w:rPr>
          <w:rFonts w:ascii="Arial" w:hAnsi="Arial" w:cs="Arial"/>
          <w:b/>
          <w:caps/>
          <w:szCs w:val="20"/>
          <w:lang w:val="nl-NL"/>
        </w:rPr>
        <w:t xml:space="preserve">PRESTATIES (AFHANKELIJK VAN DE UITRUSTING)  </w:t>
      </w:r>
    </w:p>
    <w:p w14:paraId="06F78601" w14:textId="7AF21F9F" w:rsidR="00E07C95" w:rsidRPr="007A4926" w:rsidRDefault="007A4926" w:rsidP="00E07C95">
      <w:pPr>
        <w:pStyle w:val="Lijstalinea"/>
        <w:numPr>
          <w:ilvl w:val="0"/>
          <w:numId w:val="11"/>
        </w:numPr>
        <w:spacing w:after="240"/>
        <w:ind w:left="357" w:hanging="357"/>
        <w:contextualSpacing w:val="0"/>
        <w:rPr>
          <w:rFonts w:ascii="Arial" w:hAnsi="Arial" w:cs="Arial"/>
          <w:sz w:val="20"/>
          <w:szCs w:val="20"/>
          <w:lang w:val="nl-NL"/>
        </w:rPr>
      </w:pPr>
      <w:r w:rsidRPr="007A4926">
        <w:rPr>
          <w:rFonts w:ascii="Arial" w:hAnsi="Arial" w:cs="Arial"/>
          <w:sz w:val="20"/>
          <w:szCs w:val="20"/>
          <w:lang w:val="nl-NL"/>
        </w:rPr>
        <w:t>Weerstand tegen windbelasting: DIN EN 12424 tot klasse 5 (+1050 Pa / -1050 Pa)</w:t>
      </w:r>
    </w:p>
    <w:p w14:paraId="074E550A" w14:textId="61CA78C0" w:rsidR="00E07C95" w:rsidRPr="007A4926" w:rsidRDefault="007A4926" w:rsidP="00E07C95">
      <w:pPr>
        <w:pStyle w:val="Lijstalinea"/>
        <w:numPr>
          <w:ilvl w:val="0"/>
          <w:numId w:val="11"/>
        </w:numPr>
        <w:spacing w:after="240"/>
        <w:ind w:left="357" w:hanging="357"/>
        <w:contextualSpacing w:val="0"/>
        <w:rPr>
          <w:rFonts w:ascii="Arial" w:hAnsi="Arial" w:cs="Arial"/>
          <w:sz w:val="20"/>
          <w:szCs w:val="20"/>
          <w:lang w:val="de-DE"/>
        </w:rPr>
      </w:pPr>
      <w:proofErr w:type="spellStart"/>
      <w:r w:rsidRPr="007A4926">
        <w:rPr>
          <w:rFonts w:ascii="Arial" w:hAnsi="Arial" w:cs="Arial"/>
          <w:sz w:val="20"/>
          <w:szCs w:val="20"/>
        </w:rPr>
        <w:t>Luchtdoorlatendheid</w:t>
      </w:r>
      <w:proofErr w:type="spellEnd"/>
      <w:r w:rsidRPr="007A4926">
        <w:rPr>
          <w:rFonts w:ascii="Arial" w:hAnsi="Arial" w:cs="Arial"/>
          <w:sz w:val="20"/>
          <w:szCs w:val="20"/>
        </w:rPr>
        <w:t>: DIN EN 12426, Klasse 2</w:t>
      </w:r>
    </w:p>
    <w:p w14:paraId="63211BE6" w14:textId="0465D6B7" w:rsidR="00E07C95" w:rsidRPr="007A4926" w:rsidRDefault="007A4926" w:rsidP="00E07C95">
      <w:pPr>
        <w:pStyle w:val="Lijstalinea"/>
        <w:numPr>
          <w:ilvl w:val="0"/>
          <w:numId w:val="11"/>
        </w:numPr>
        <w:spacing w:after="240"/>
        <w:ind w:left="357" w:hanging="357"/>
        <w:contextualSpacing w:val="0"/>
        <w:rPr>
          <w:rFonts w:ascii="Arial" w:hAnsi="Arial" w:cs="Arial"/>
          <w:sz w:val="20"/>
          <w:szCs w:val="20"/>
          <w:lang w:val="nl-NL"/>
        </w:rPr>
      </w:pPr>
      <w:r w:rsidRPr="007A4926">
        <w:rPr>
          <w:rFonts w:ascii="Arial" w:hAnsi="Arial" w:cs="Arial"/>
          <w:sz w:val="20"/>
          <w:szCs w:val="20"/>
          <w:lang w:val="nl-NL"/>
        </w:rPr>
        <w:t>Geluidsisolatie: DIN EN ISO 717-1, tot 25 dB(A)</w:t>
      </w:r>
    </w:p>
    <w:p w14:paraId="7025077C" w14:textId="0994ED4F" w:rsidR="00E07C95" w:rsidRPr="007A4926" w:rsidRDefault="007A4926" w:rsidP="00E07C95">
      <w:pPr>
        <w:pStyle w:val="Lijstalinea"/>
        <w:numPr>
          <w:ilvl w:val="0"/>
          <w:numId w:val="11"/>
        </w:numPr>
        <w:spacing w:after="240"/>
        <w:ind w:left="357" w:hanging="357"/>
        <w:contextualSpacing w:val="0"/>
        <w:rPr>
          <w:rFonts w:ascii="Arial" w:hAnsi="Arial" w:cs="Arial"/>
          <w:sz w:val="24"/>
          <w:lang w:val="nl-NL"/>
        </w:rPr>
      </w:pPr>
      <w:r w:rsidRPr="007A4926">
        <w:rPr>
          <w:rFonts w:ascii="Arial" w:hAnsi="Arial" w:cs="Arial"/>
          <w:sz w:val="20"/>
          <w:szCs w:val="18"/>
          <w:lang w:val="nl-NL"/>
        </w:rPr>
        <w:t>Warmte-isolatie: DIN EN 12428, tot 5,7 W/m²K</w:t>
      </w:r>
      <w:r w:rsidR="00E07C95" w:rsidRPr="007A4926">
        <w:rPr>
          <w:rFonts w:ascii="Arial" w:hAnsi="Arial" w:cs="Arial"/>
          <w:sz w:val="24"/>
          <w:lang w:val="nl-NL"/>
        </w:rPr>
        <w:br w:type="page"/>
      </w:r>
    </w:p>
    <w:p w14:paraId="5A9485D6" w14:textId="7600C054" w:rsidR="007A4926" w:rsidRPr="007A4926" w:rsidRDefault="007A4926" w:rsidP="007A4926">
      <w:pPr>
        <w:rPr>
          <w:rFonts w:ascii="Arial" w:hAnsi="Arial" w:cs="Arial"/>
          <w:b/>
          <w:caps/>
          <w:sz w:val="24"/>
          <w:lang w:val="nl-NL"/>
        </w:rPr>
      </w:pPr>
      <w:r w:rsidRPr="007A4926">
        <w:rPr>
          <w:rFonts w:ascii="Arial" w:hAnsi="Arial" w:cs="Arial"/>
          <w:b/>
          <w:caps/>
          <w:sz w:val="24"/>
          <w:lang w:val="nl-NL"/>
        </w:rPr>
        <w:lastRenderedPageBreak/>
        <w:t>AFMETINGEN VAN DE LICHT OPENING</w:t>
      </w:r>
    </w:p>
    <w:p w14:paraId="0EDF4DAB" w14:textId="77777777" w:rsidR="007A4926" w:rsidRPr="000774A6" w:rsidRDefault="007A4926" w:rsidP="007A4926">
      <w:pPr>
        <w:rPr>
          <w:rFonts w:ascii="Arial" w:hAnsi="Arial" w:cs="Arial"/>
          <w:bCs/>
          <w:szCs w:val="20"/>
          <w:lang w:val="nl-BE"/>
        </w:rPr>
      </w:pPr>
      <w:r w:rsidRPr="007A4926">
        <w:rPr>
          <w:rFonts w:ascii="Arial" w:hAnsi="Arial" w:cs="Arial"/>
          <w:bCs/>
          <w:szCs w:val="20"/>
          <w:lang w:val="nl-NL"/>
        </w:rPr>
        <w:t xml:space="preserve">Breedte = ............... </w:t>
      </w:r>
      <w:r w:rsidRPr="000774A6">
        <w:rPr>
          <w:rFonts w:ascii="Arial" w:hAnsi="Arial" w:cs="Arial"/>
          <w:bCs/>
          <w:szCs w:val="20"/>
          <w:lang w:val="nl-BE"/>
        </w:rPr>
        <w:t>mm</w:t>
      </w:r>
    </w:p>
    <w:p w14:paraId="27B35451" w14:textId="77777777" w:rsidR="007A4926" w:rsidRPr="007A4926" w:rsidRDefault="007A4926" w:rsidP="007A4926">
      <w:pPr>
        <w:rPr>
          <w:rFonts w:ascii="Arial" w:hAnsi="Arial" w:cs="Arial"/>
          <w:bCs/>
          <w:sz w:val="20"/>
          <w:szCs w:val="20"/>
          <w:lang w:val="de-DE"/>
        </w:rPr>
      </w:pPr>
      <w:proofErr w:type="spellStart"/>
      <w:r w:rsidRPr="007A4926">
        <w:rPr>
          <w:rFonts w:ascii="Arial" w:hAnsi="Arial" w:cs="Arial"/>
          <w:bCs/>
          <w:szCs w:val="20"/>
          <w:lang w:val="de-DE"/>
        </w:rPr>
        <w:t>Hoogte</w:t>
      </w:r>
      <w:proofErr w:type="spellEnd"/>
      <w:r w:rsidRPr="007A4926">
        <w:rPr>
          <w:rFonts w:ascii="Arial" w:hAnsi="Arial" w:cs="Arial"/>
          <w:bCs/>
          <w:szCs w:val="20"/>
          <w:lang w:val="de-DE"/>
        </w:rPr>
        <w:t xml:space="preserve"> = ............... mm</w:t>
      </w:r>
    </w:p>
    <w:p w14:paraId="7D5ECF0A" w14:textId="77777777" w:rsidR="00E07C95" w:rsidRPr="000A6047" w:rsidRDefault="00E07C95" w:rsidP="00E07C95">
      <w:pPr>
        <w:rPr>
          <w:rFonts w:ascii="Arial" w:hAnsi="Arial" w:cs="Arial"/>
          <w:lang w:val="de-DE"/>
        </w:rPr>
      </w:pPr>
    </w:p>
    <w:p w14:paraId="56842866" w14:textId="79DB656B" w:rsidR="008529A7" w:rsidRPr="00E07C95" w:rsidRDefault="008529A7" w:rsidP="00E07C95"/>
    <w:sectPr w:rsidR="008529A7" w:rsidRPr="00E07C95" w:rsidSect="00034616">
      <w:footerReference w:type="default" r:id="rId11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F36537" w14:textId="77777777" w:rsidR="00E07C95" w:rsidRDefault="00E07C95" w:rsidP="00E07C95">
      <w:pPr>
        <w:spacing w:after="0" w:line="240" w:lineRule="auto"/>
      </w:pPr>
      <w:r>
        <w:separator/>
      </w:r>
    </w:p>
  </w:endnote>
  <w:endnote w:type="continuationSeparator" w:id="0">
    <w:p w14:paraId="7A868D7C" w14:textId="77777777" w:rsidR="00E07C95" w:rsidRDefault="00E07C95" w:rsidP="00E07C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F91C6" w14:textId="77777777" w:rsidR="007A4926" w:rsidRPr="001B47D4" w:rsidRDefault="007A4926" w:rsidP="007A4926">
    <w:pPr>
      <w:pStyle w:val="Voettekst"/>
      <w:spacing w:after="240"/>
      <w:rPr>
        <w:rFonts w:ascii="Arial" w:hAnsi="Arial" w:cs="Arial"/>
        <w:sz w:val="20"/>
        <w:szCs w:val="20"/>
        <w:lang w:val="nl-NL"/>
      </w:rPr>
    </w:pPr>
    <w:r>
      <w:rPr>
        <w:rFonts w:ascii="Arial" w:hAnsi="Arial" w:cs="Arial"/>
        <w:b/>
        <w:bCs/>
        <w:sz w:val="20"/>
        <w:szCs w:val="20"/>
        <w:lang w:val="de-DE"/>
      </w:rPr>
      <w:t>Fabrikant</w:t>
    </w:r>
    <w:r w:rsidRPr="009F5BF4">
      <w:rPr>
        <w:rFonts w:ascii="Arial" w:hAnsi="Arial" w:cs="Arial"/>
        <w:sz w:val="20"/>
        <w:szCs w:val="20"/>
        <w:lang w:val="de-DE"/>
      </w:rPr>
      <w:t xml:space="preserve">: EFAFLEX Tor- und Sicherheitssystem GmbH &amp; Co. </w:t>
    </w:r>
    <w:r w:rsidRPr="001B47D4">
      <w:rPr>
        <w:rFonts w:ascii="Arial" w:hAnsi="Arial" w:cs="Arial"/>
        <w:sz w:val="20"/>
        <w:szCs w:val="20"/>
        <w:lang w:val="nl-NL"/>
      </w:rPr>
      <w:t xml:space="preserve">KG | </w:t>
    </w:r>
    <w:hyperlink r:id="rId1" w:history="1">
      <w:r w:rsidRPr="001B47D4">
        <w:rPr>
          <w:rStyle w:val="Hyperlink"/>
          <w:rFonts w:ascii="Arial" w:hAnsi="Arial" w:cs="Arial"/>
          <w:sz w:val="20"/>
          <w:szCs w:val="20"/>
          <w:lang w:val="nl-NL"/>
        </w:rPr>
        <w:t>www.efaflex.com</w:t>
      </w:r>
    </w:hyperlink>
  </w:p>
  <w:p w14:paraId="15185397" w14:textId="77777777" w:rsidR="007A4926" w:rsidRPr="001B47D4" w:rsidRDefault="007A4926" w:rsidP="007A4926">
    <w:pPr>
      <w:pStyle w:val="Voettekst"/>
      <w:rPr>
        <w:rFonts w:ascii="Arial" w:hAnsi="Arial" w:cs="Arial"/>
        <w:sz w:val="20"/>
        <w:szCs w:val="20"/>
        <w:lang w:val="nl-NL"/>
      </w:rPr>
    </w:pPr>
    <w:r w:rsidRPr="001B47D4">
      <w:rPr>
        <w:rFonts w:ascii="Arial" w:hAnsi="Arial" w:cs="Arial"/>
        <w:sz w:val="20"/>
        <w:szCs w:val="20"/>
        <w:lang w:val="nl-NL"/>
      </w:rPr>
      <w:t>Stand 0</w:t>
    </w:r>
    <w:r>
      <w:rPr>
        <w:rFonts w:ascii="Arial" w:hAnsi="Arial" w:cs="Arial"/>
        <w:sz w:val="20"/>
        <w:szCs w:val="20"/>
        <w:lang w:val="nl-NL"/>
      </w:rPr>
      <w:t>4</w:t>
    </w:r>
    <w:r w:rsidRPr="001B47D4">
      <w:rPr>
        <w:rFonts w:ascii="Arial" w:hAnsi="Arial" w:cs="Arial"/>
        <w:sz w:val="20"/>
        <w:szCs w:val="20"/>
        <w:lang w:val="nl-NL"/>
      </w:rPr>
      <w:t>/2025 – Technische wijzigingen voorbehouden</w:t>
    </w:r>
  </w:p>
  <w:p w14:paraId="614B88AB" w14:textId="77777777" w:rsidR="007A4926" w:rsidRPr="001B47D4" w:rsidRDefault="007A4926" w:rsidP="007A4926">
    <w:pPr>
      <w:pStyle w:val="Voettekst"/>
      <w:rPr>
        <w:lang w:val="nl-NL"/>
      </w:rPr>
    </w:pPr>
  </w:p>
  <w:p w14:paraId="3DBB7CF9" w14:textId="2BD0295D" w:rsidR="00283AE2" w:rsidRPr="007A4926" w:rsidRDefault="00283AE2" w:rsidP="007A4926">
    <w:pPr>
      <w:pStyle w:val="Voettekst"/>
      <w:rPr>
        <w:lang w:val="nl-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31B1D7" w14:textId="77777777" w:rsidR="00E07C95" w:rsidRDefault="00E07C95" w:rsidP="00E07C95">
      <w:pPr>
        <w:spacing w:after="0" w:line="240" w:lineRule="auto"/>
      </w:pPr>
      <w:r>
        <w:separator/>
      </w:r>
    </w:p>
  </w:footnote>
  <w:footnote w:type="continuationSeparator" w:id="0">
    <w:p w14:paraId="2E6BA90A" w14:textId="77777777" w:rsidR="00E07C95" w:rsidRDefault="00E07C95" w:rsidP="00E07C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jstnummering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jstnummering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jstopsomteken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jstopsomteken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3B85198"/>
    <w:multiLevelType w:val="hybridMultilevel"/>
    <w:tmpl w:val="450AECBE"/>
    <w:lvl w:ilvl="0" w:tplc="0407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1866DBC"/>
    <w:multiLevelType w:val="hybridMultilevel"/>
    <w:tmpl w:val="F3C6782A"/>
    <w:lvl w:ilvl="0" w:tplc="0407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090075961">
    <w:abstractNumId w:val="8"/>
  </w:num>
  <w:num w:numId="2" w16cid:durableId="179702628">
    <w:abstractNumId w:val="6"/>
  </w:num>
  <w:num w:numId="3" w16cid:durableId="1206407207">
    <w:abstractNumId w:val="5"/>
  </w:num>
  <w:num w:numId="4" w16cid:durableId="2115394712">
    <w:abstractNumId w:val="4"/>
  </w:num>
  <w:num w:numId="5" w16cid:durableId="909191858">
    <w:abstractNumId w:val="7"/>
  </w:num>
  <w:num w:numId="6" w16cid:durableId="2065517197">
    <w:abstractNumId w:val="3"/>
  </w:num>
  <w:num w:numId="7" w16cid:durableId="1490707796">
    <w:abstractNumId w:val="2"/>
  </w:num>
  <w:num w:numId="8" w16cid:durableId="1701398452">
    <w:abstractNumId w:val="1"/>
  </w:num>
  <w:num w:numId="9" w16cid:durableId="418714976">
    <w:abstractNumId w:val="0"/>
  </w:num>
  <w:num w:numId="10" w16cid:durableId="722294492">
    <w:abstractNumId w:val="9"/>
  </w:num>
  <w:num w:numId="11" w16cid:durableId="141493818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14268"/>
    <w:rsid w:val="00034616"/>
    <w:rsid w:val="00037F1E"/>
    <w:rsid w:val="0006063C"/>
    <w:rsid w:val="000774A6"/>
    <w:rsid w:val="0015074B"/>
    <w:rsid w:val="001813DB"/>
    <w:rsid w:val="00214A00"/>
    <w:rsid w:val="002442ED"/>
    <w:rsid w:val="00283AE2"/>
    <w:rsid w:val="0029639D"/>
    <w:rsid w:val="00326F90"/>
    <w:rsid w:val="004D1178"/>
    <w:rsid w:val="00511030"/>
    <w:rsid w:val="00512667"/>
    <w:rsid w:val="005B02B0"/>
    <w:rsid w:val="005B6D39"/>
    <w:rsid w:val="00695BF9"/>
    <w:rsid w:val="006C3CDC"/>
    <w:rsid w:val="006D324A"/>
    <w:rsid w:val="006F7058"/>
    <w:rsid w:val="00780B65"/>
    <w:rsid w:val="007A0B54"/>
    <w:rsid w:val="007A4926"/>
    <w:rsid w:val="008529A7"/>
    <w:rsid w:val="00871FFE"/>
    <w:rsid w:val="00945F76"/>
    <w:rsid w:val="009C3034"/>
    <w:rsid w:val="00AA1D8D"/>
    <w:rsid w:val="00AD6389"/>
    <w:rsid w:val="00B47730"/>
    <w:rsid w:val="00C4094A"/>
    <w:rsid w:val="00CB0664"/>
    <w:rsid w:val="00CB15BC"/>
    <w:rsid w:val="00DA3C30"/>
    <w:rsid w:val="00DC33CC"/>
    <w:rsid w:val="00E04031"/>
    <w:rsid w:val="00E07C95"/>
    <w:rsid w:val="00E23F6C"/>
    <w:rsid w:val="00E93F4C"/>
    <w:rsid w:val="00F266FE"/>
    <w:rsid w:val="00F4275B"/>
    <w:rsid w:val="00F50E63"/>
    <w:rsid w:val="00F634FC"/>
    <w:rsid w:val="00F652A0"/>
    <w:rsid w:val="00FC0DA3"/>
    <w:rsid w:val="00FC693F"/>
    <w:rsid w:val="19FFE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5151AC0"/>
  <w14:defaultImageDpi w14:val="300"/>
  <w15:docId w15:val="{92A5B26F-BDF2-4D32-BBC8-7B44AF3D91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FC693F"/>
  </w:style>
  <w:style w:type="paragraph" w:styleId="Kop1">
    <w:name w:val="heading 1"/>
    <w:basedOn w:val="Standaard"/>
    <w:next w:val="Standaard"/>
    <w:link w:val="Kop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E618BF"/>
  </w:style>
  <w:style w:type="paragraph" w:styleId="Voettekst">
    <w:name w:val="footer"/>
    <w:basedOn w:val="Standaard"/>
    <w:link w:val="Voettekst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E618BF"/>
  </w:style>
  <w:style w:type="paragraph" w:styleId="Geenafstand">
    <w:name w:val="No Spacing"/>
    <w:uiPriority w:val="1"/>
    <w:qFormat/>
    <w:rsid w:val="00FC693F"/>
    <w:pPr>
      <w:spacing w:after="0" w:line="240" w:lineRule="auto"/>
    </w:pPr>
  </w:style>
  <w:style w:type="character" w:customStyle="1" w:styleId="Kop1Char">
    <w:name w:val="Kop 1 Char"/>
    <w:basedOn w:val="Standaardalinea-lettertype"/>
    <w:link w:val="Kop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el">
    <w:name w:val="Title"/>
    <w:basedOn w:val="Standaard"/>
    <w:next w:val="Standaard"/>
    <w:link w:val="Titel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jstalinea">
    <w:name w:val="List Paragraph"/>
    <w:basedOn w:val="Standaard"/>
    <w:uiPriority w:val="34"/>
    <w:qFormat/>
    <w:rsid w:val="00FC693F"/>
    <w:pPr>
      <w:ind w:left="720"/>
      <w:contextualSpacing/>
    </w:pPr>
  </w:style>
  <w:style w:type="paragraph" w:styleId="Plattetekst">
    <w:name w:val="Body Text"/>
    <w:basedOn w:val="Standaard"/>
    <w:link w:val="PlattetekstChar"/>
    <w:uiPriority w:val="99"/>
    <w:unhideWhenUsed/>
    <w:rsid w:val="00AA1D8D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uiPriority w:val="99"/>
    <w:rsid w:val="00AA1D8D"/>
  </w:style>
  <w:style w:type="paragraph" w:styleId="Plattetekst2">
    <w:name w:val="Body Text 2"/>
    <w:basedOn w:val="Standaard"/>
    <w:link w:val="Plattetekst2Char"/>
    <w:uiPriority w:val="99"/>
    <w:unhideWhenUsed/>
    <w:rsid w:val="00AA1D8D"/>
    <w:pPr>
      <w:spacing w:after="120" w:line="480" w:lineRule="auto"/>
    </w:pPr>
  </w:style>
  <w:style w:type="character" w:customStyle="1" w:styleId="Plattetekst2Char">
    <w:name w:val="Platte tekst 2 Char"/>
    <w:basedOn w:val="Standaardalinea-lettertype"/>
    <w:link w:val="Plattetekst2"/>
    <w:uiPriority w:val="99"/>
    <w:rsid w:val="00AA1D8D"/>
  </w:style>
  <w:style w:type="paragraph" w:styleId="Plattetekst3">
    <w:name w:val="Body Text 3"/>
    <w:basedOn w:val="Standaard"/>
    <w:link w:val="Platteteks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Plattetekst3Char">
    <w:name w:val="Platte tekst 3 Char"/>
    <w:basedOn w:val="Standaardalinea-lettertype"/>
    <w:link w:val="Plattetekst3"/>
    <w:uiPriority w:val="99"/>
    <w:rsid w:val="00AA1D8D"/>
    <w:rPr>
      <w:sz w:val="16"/>
      <w:szCs w:val="16"/>
    </w:rPr>
  </w:style>
  <w:style w:type="paragraph" w:styleId="Lijst">
    <w:name w:val="List"/>
    <w:basedOn w:val="Standaard"/>
    <w:uiPriority w:val="99"/>
    <w:unhideWhenUsed/>
    <w:rsid w:val="00AA1D8D"/>
    <w:pPr>
      <w:ind w:left="360" w:hanging="360"/>
      <w:contextualSpacing/>
    </w:pPr>
  </w:style>
  <w:style w:type="paragraph" w:styleId="Lijst2">
    <w:name w:val="List 2"/>
    <w:basedOn w:val="Standaard"/>
    <w:uiPriority w:val="99"/>
    <w:unhideWhenUsed/>
    <w:rsid w:val="00326F90"/>
    <w:pPr>
      <w:ind w:left="720" w:hanging="360"/>
      <w:contextualSpacing/>
    </w:pPr>
  </w:style>
  <w:style w:type="paragraph" w:styleId="Lijst3">
    <w:name w:val="List 3"/>
    <w:basedOn w:val="Standaard"/>
    <w:uiPriority w:val="99"/>
    <w:unhideWhenUsed/>
    <w:rsid w:val="00326F90"/>
    <w:pPr>
      <w:ind w:left="1080" w:hanging="360"/>
      <w:contextualSpacing/>
    </w:pPr>
  </w:style>
  <w:style w:type="paragraph" w:styleId="Lijstopsomteken">
    <w:name w:val="List Bullet"/>
    <w:basedOn w:val="Standaard"/>
    <w:uiPriority w:val="99"/>
    <w:unhideWhenUsed/>
    <w:rsid w:val="00326F90"/>
    <w:pPr>
      <w:numPr>
        <w:numId w:val="1"/>
      </w:numPr>
      <w:contextualSpacing/>
    </w:pPr>
  </w:style>
  <w:style w:type="paragraph" w:styleId="Lijstopsomteken2">
    <w:name w:val="List Bullet 2"/>
    <w:basedOn w:val="Standaard"/>
    <w:uiPriority w:val="99"/>
    <w:unhideWhenUsed/>
    <w:rsid w:val="00326F90"/>
    <w:pPr>
      <w:numPr>
        <w:numId w:val="2"/>
      </w:numPr>
      <w:contextualSpacing/>
    </w:pPr>
  </w:style>
  <w:style w:type="paragraph" w:styleId="Lijstopsomteken3">
    <w:name w:val="List Bullet 3"/>
    <w:basedOn w:val="Standaard"/>
    <w:uiPriority w:val="99"/>
    <w:unhideWhenUsed/>
    <w:rsid w:val="00326F90"/>
    <w:pPr>
      <w:numPr>
        <w:numId w:val="3"/>
      </w:numPr>
      <w:contextualSpacing/>
    </w:pPr>
  </w:style>
  <w:style w:type="paragraph" w:styleId="Lijstnummering">
    <w:name w:val="List Number"/>
    <w:basedOn w:val="Standaard"/>
    <w:uiPriority w:val="99"/>
    <w:unhideWhenUsed/>
    <w:rsid w:val="00326F90"/>
    <w:pPr>
      <w:numPr>
        <w:numId w:val="5"/>
      </w:numPr>
      <w:contextualSpacing/>
    </w:pPr>
  </w:style>
  <w:style w:type="paragraph" w:styleId="Lijstnummering2">
    <w:name w:val="List Number 2"/>
    <w:basedOn w:val="Standaard"/>
    <w:uiPriority w:val="99"/>
    <w:unhideWhenUsed/>
    <w:rsid w:val="0029639D"/>
    <w:pPr>
      <w:numPr>
        <w:numId w:val="6"/>
      </w:numPr>
      <w:contextualSpacing/>
    </w:pPr>
  </w:style>
  <w:style w:type="paragraph" w:styleId="Lijstnummering3">
    <w:name w:val="List Number 3"/>
    <w:basedOn w:val="Standaard"/>
    <w:uiPriority w:val="99"/>
    <w:unhideWhenUsed/>
    <w:rsid w:val="0029639D"/>
    <w:pPr>
      <w:numPr>
        <w:numId w:val="7"/>
      </w:numPr>
      <w:contextualSpacing/>
    </w:pPr>
  </w:style>
  <w:style w:type="paragraph" w:styleId="Lijstvoortzetting">
    <w:name w:val="List Continue"/>
    <w:basedOn w:val="Standaard"/>
    <w:uiPriority w:val="99"/>
    <w:unhideWhenUsed/>
    <w:rsid w:val="0029639D"/>
    <w:pPr>
      <w:spacing w:after="120"/>
      <w:ind w:left="360"/>
      <w:contextualSpacing/>
    </w:pPr>
  </w:style>
  <w:style w:type="paragraph" w:styleId="Lijstvoortzetting2">
    <w:name w:val="List Continue 2"/>
    <w:basedOn w:val="Standaard"/>
    <w:uiPriority w:val="99"/>
    <w:unhideWhenUsed/>
    <w:rsid w:val="0029639D"/>
    <w:pPr>
      <w:spacing w:after="120"/>
      <w:ind w:left="720"/>
      <w:contextualSpacing/>
    </w:pPr>
  </w:style>
  <w:style w:type="paragraph" w:styleId="Lijstvoortzetting3">
    <w:name w:val="List Continue 3"/>
    <w:basedOn w:val="Standaard"/>
    <w:uiPriority w:val="99"/>
    <w:unhideWhenUsed/>
    <w:rsid w:val="0029639D"/>
    <w:pPr>
      <w:spacing w:after="120"/>
      <w:ind w:left="1080"/>
      <w:contextualSpacing/>
    </w:pPr>
  </w:style>
  <w:style w:type="paragraph" w:styleId="Macrotekst">
    <w:name w:val="macro"/>
    <w:link w:val="Macroteks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kstChar">
    <w:name w:val="Macrotekst Char"/>
    <w:basedOn w:val="Standaardalinea-lettertype"/>
    <w:link w:val="Macrotekst"/>
    <w:uiPriority w:val="99"/>
    <w:rsid w:val="0029639D"/>
    <w:rPr>
      <w:rFonts w:ascii="Courier" w:hAnsi="Courier"/>
      <w:sz w:val="20"/>
      <w:szCs w:val="20"/>
    </w:rPr>
  </w:style>
  <w:style w:type="paragraph" w:styleId="Citaat">
    <w:name w:val="Quote"/>
    <w:basedOn w:val="Standaard"/>
    <w:next w:val="Standaard"/>
    <w:link w:val="CitaatChar"/>
    <w:uiPriority w:val="29"/>
    <w:qFormat/>
    <w:rsid w:val="00FC693F"/>
    <w:rPr>
      <w:i/>
      <w:iCs/>
      <w:color w:val="000000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FC693F"/>
    <w:rPr>
      <w:i/>
      <w:iCs/>
      <w:color w:val="000000" w:themeColor="text1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ijschrift">
    <w:name w:val="caption"/>
    <w:basedOn w:val="Standaard"/>
    <w:next w:val="Standaard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Zwaar">
    <w:name w:val="Strong"/>
    <w:basedOn w:val="Standaardalinea-lettertype"/>
    <w:uiPriority w:val="22"/>
    <w:qFormat/>
    <w:rsid w:val="00FC693F"/>
    <w:rPr>
      <w:b/>
      <w:bCs/>
    </w:rPr>
  </w:style>
  <w:style w:type="character" w:styleId="Nadruk">
    <w:name w:val="Emphasis"/>
    <w:basedOn w:val="Standaardalinea-lettertype"/>
    <w:uiPriority w:val="20"/>
    <w:qFormat/>
    <w:rsid w:val="00FC693F"/>
    <w:rPr>
      <w:i/>
      <w:iCs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FC693F"/>
    <w:rPr>
      <w:b/>
      <w:bCs/>
      <w:i/>
      <w:iCs/>
      <w:color w:val="4F81BD" w:themeColor="accent1"/>
    </w:rPr>
  </w:style>
  <w:style w:type="character" w:styleId="Subtielebenadrukking">
    <w:name w:val="Subtle Emphasis"/>
    <w:basedOn w:val="Standaardalinea-lettertype"/>
    <w:uiPriority w:val="19"/>
    <w:qFormat/>
    <w:rsid w:val="00FC693F"/>
    <w:rPr>
      <w:i/>
      <w:iCs/>
      <w:color w:val="808080" w:themeColor="text1" w:themeTint="7F"/>
    </w:rPr>
  </w:style>
  <w:style w:type="character" w:styleId="Intensievebenadrukking">
    <w:name w:val="Intense Emphasis"/>
    <w:basedOn w:val="Standaardalinea-lettertype"/>
    <w:uiPriority w:val="21"/>
    <w:qFormat/>
    <w:rsid w:val="00FC693F"/>
    <w:rPr>
      <w:b/>
      <w:bCs/>
      <w:i/>
      <w:iCs/>
      <w:color w:val="4F81BD" w:themeColor="accent1"/>
    </w:rPr>
  </w:style>
  <w:style w:type="character" w:styleId="Subtieleverwijzing">
    <w:name w:val="Subtle Reference"/>
    <w:basedOn w:val="Standaardalinea-lettertype"/>
    <w:uiPriority w:val="31"/>
    <w:qFormat/>
    <w:rsid w:val="00FC693F"/>
    <w:rPr>
      <w:smallCaps/>
      <w:color w:val="C0504D" w:themeColor="accent2"/>
      <w:u w:val="single"/>
    </w:rPr>
  </w:style>
  <w:style w:type="character" w:styleId="Intensieveverwijzing">
    <w:name w:val="Intense Reference"/>
    <w:basedOn w:val="Standaardalinea-lettertype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qFormat/>
    <w:rsid w:val="00FC693F"/>
    <w:rPr>
      <w:b/>
      <w:bCs/>
      <w:smallCaps/>
      <w:spacing w:val="5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FC693F"/>
    <w:pPr>
      <w:outlineLvl w:val="9"/>
    </w:pPr>
  </w:style>
  <w:style w:type="table" w:styleId="Tabelraster">
    <w:name w:val="Table Grid"/>
    <w:basedOn w:val="Standaardtabe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chtearcering">
    <w:name w:val="Light Shading"/>
    <w:basedOn w:val="Standaardtabe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chtearcering-accent2">
    <w:name w:val="Light Shading Accent 2"/>
    <w:basedOn w:val="Standaardtabe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chtearcering-accent3">
    <w:name w:val="Light Shading Accent 3"/>
    <w:basedOn w:val="Standaardtabe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chtearcering-accent4">
    <w:name w:val="Light Shading Accent 4"/>
    <w:basedOn w:val="Standaardtabe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chtearcering-accent5">
    <w:name w:val="Light Shading Accent 5"/>
    <w:basedOn w:val="Standaardtabe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chtearcering-accent6">
    <w:name w:val="Light Shading Accent 6"/>
    <w:basedOn w:val="Standaardtabe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chtelijst">
    <w:name w:val="Light List"/>
    <w:basedOn w:val="Standaardtabe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chtelijst-accent1">
    <w:name w:val="Light List Accent 1"/>
    <w:basedOn w:val="Standaardtabe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chtelijst-accent2">
    <w:name w:val="Light List Accent 2"/>
    <w:basedOn w:val="Standaardtab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chtelijst-accent3">
    <w:name w:val="Light List Accent 3"/>
    <w:basedOn w:val="Standaardtab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chtelijst-accent4">
    <w:name w:val="Light List Accent 4"/>
    <w:basedOn w:val="Standaardtab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chtelijst-accent5">
    <w:name w:val="Light List Accent 5"/>
    <w:basedOn w:val="Standaardtab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chtelijst-accent6">
    <w:name w:val="Light List Accent 6"/>
    <w:basedOn w:val="Standaardtab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chtraster">
    <w:name w:val="Light Grid"/>
    <w:basedOn w:val="Standaard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chtraster-accent1">
    <w:name w:val="Light Grid Accent 1"/>
    <w:basedOn w:val="Standaard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chtraster-accent2">
    <w:name w:val="Light Grid Accent 2"/>
    <w:basedOn w:val="Standaard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chtraster-accent3">
    <w:name w:val="Light Grid Accent 3"/>
    <w:basedOn w:val="Standaard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chtraster-accent4">
    <w:name w:val="Light Grid Accent 4"/>
    <w:basedOn w:val="Standaard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chtraster-accent5">
    <w:name w:val="Light Grid Accent 5"/>
    <w:basedOn w:val="Standaard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chtraster-accent6">
    <w:name w:val="Light Grid Accent 6"/>
    <w:basedOn w:val="Standaard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Gemiddeldearcering1">
    <w:name w:val="Medium Shading 1"/>
    <w:basedOn w:val="Standaard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1">
    <w:name w:val="Medium Shading 1 Accent 1"/>
    <w:basedOn w:val="Standaard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2">
    <w:name w:val="Medium Shading 1 Accent 2"/>
    <w:basedOn w:val="Standaard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3">
    <w:name w:val="Medium Shading 1 Accent 3"/>
    <w:basedOn w:val="Standaard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4">
    <w:name w:val="Medium Shading 1 Accent 4"/>
    <w:basedOn w:val="Standaard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5">
    <w:name w:val="Medium Shading 1 Accent 5"/>
    <w:basedOn w:val="Standaard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6">
    <w:name w:val="Medium Shading 1 Accent 6"/>
    <w:basedOn w:val="Standaard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2">
    <w:name w:val="Medium Shading 2"/>
    <w:basedOn w:val="Standaard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1">
    <w:name w:val="Medium Shading 2 Accent 1"/>
    <w:basedOn w:val="Standaard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2">
    <w:name w:val="Medium Shading 2 Accent 2"/>
    <w:basedOn w:val="Standaard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3">
    <w:name w:val="Medium Shading 2 Accent 3"/>
    <w:basedOn w:val="Standaard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4">
    <w:name w:val="Medium Shading 2 Accent 4"/>
    <w:basedOn w:val="Standaard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5">
    <w:name w:val="Medium Shading 2 Accent 5"/>
    <w:basedOn w:val="Standaard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6">
    <w:name w:val="Medium Shading 2 Accent 6"/>
    <w:basedOn w:val="Standaard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lijst1">
    <w:name w:val="Medium List 1"/>
    <w:basedOn w:val="Standaard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Gemiddeldelijst1-accent1">
    <w:name w:val="Medium List 1 Accent 1"/>
    <w:basedOn w:val="Standaard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Gemiddeldelijst1-accent2">
    <w:name w:val="Medium List 1 Accent 2"/>
    <w:basedOn w:val="Standaard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Gemiddeldelijst1-accent3">
    <w:name w:val="Medium List 1 Accent 3"/>
    <w:basedOn w:val="Standaard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Gemiddeldelijst1-accent4">
    <w:name w:val="Medium List 1 Accent 4"/>
    <w:basedOn w:val="Standaard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Gemiddeldelijst1-accent5">
    <w:name w:val="Medium List 1 Accent 5"/>
    <w:basedOn w:val="Standaard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Gemiddeldelijst1-accent6">
    <w:name w:val="Medium List 1 Accent 6"/>
    <w:basedOn w:val="Standaard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Gemiddeldelijst2">
    <w:name w:val="Medium List 2"/>
    <w:basedOn w:val="Standaard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1">
    <w:name w:val="Medium List 2 Accent 1"/>
    <w:basedOn w:val="Standaard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2">
    <w:name w:val="Medium List 2 Accent 2"/>
    <w:basedOn w:val="Standaard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3">
    <w:name w:val="Medium List 2 Accent 3"/>
    <w:basedOn w:val="Standaard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4">
    <w:name w:val="Medium List 2 Accent 4"/>
    <w:basedOn w:val="Standaard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5">
    <w:name w:val="Medium List 2 Accent 5"/>
    <w:basedOn w:val="Standaard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6">
    <w:name w:val="Medium List 2 Accent 6"/>
    <w:basedOn w:val="Standaard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raster1">
    <w:name w:val="Medium Grid 1"/>
    <w:basedOn w:val="Standaard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emiddeldraster1-accent1">
    <w:name w:val="Medium Grid 1 Accent 1"/>
    <w:basedOn w:val="Standaard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emiddeldraster1-accent2">
    <w:name w:val="Medium Grid 1 Accent 2"/>
    <w:basedOn w:val="Standaard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emiddeldraster1-accent3">
    <w:name w:val="Medium Grid 1 Accent 3"/>
    <w:basedOn w:val="Standaard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emiddeldraster1-accent4">
    <w:name w:val="Medium Grid 1 Accent 4"/>
    <w:basedOn w:val="Standaard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emiddeldraster1-accent5">
    <w:name w:val="Medium Grid 1 Accent 5"/>
    <w:basedOn w:val="Standaard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emiddeldraster1-accent6">
    <w:name w:val="Medium Grid 1 Accent 6"/>
    <w:basedOn w:val="Standaard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emiddeldraster2">
    <w:name w:val="Medium Grid 2"/>
    <w:basedOn w:val="Standaard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1">
    <w:name w:val="Medium Grid 2 Accent 1"/>
    <w:basedOn w:val="Standaard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2">
    <w:name w:val="Medium Grid 2 Accent 2"/>
    <w:basedOn w:val="Standaard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3">
    <w:name w:val="Medium Grid 2 Accent 3"/>
    <w:basedOn w:val="Standaard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4">
    <w:name w:val="Medium Grid 2 Accent 4"/>
    <w:basedOn w:val="Standaard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5">
    <w:name w:val="Medium Grid 2 Accent 5"/>
    <w:basedOn w:val="Standaard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6">
    <w:name w:val="Medium Grid 2 Accent 6"/>
    <w:basedOn w:val="Standaard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3">
    <w:name w:val="Medium Grid 3"/>
    <w:basedOn w:val="Standaard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emiddeldraster3-accent1">
    <w:name w:val="Medium Grid 3 Accent 1"/>
    <w:basedOn w:val="Standaard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emiddeldraster3-accent2">
    <w:name w:val="Medium Grid 3 Accent 2"/>
    <w:basedOn w:val="Standaard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emiddeldraster3-accent3">
    <w:name w:val="Medium Grid 3 Accent 3"/>
    <w:basedOn w:val="Standaard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emiddeldraster3-accent4">
    <w:name w:val="Medium Grid 3 Accent 4"/>
    <w:basedOn w:val="Standaard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emiddeldraster3-accent5">
    <w:name w:val="Medium Grid 3 Accent 5"/>
    <w:basedOn w:val="Standaard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emiddeldraster3-accent6">
    <w:name w:val="Medium Grid 3 Accent 6"/>
    <w:basedOn w:val="Standaard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onkerelijst">
    <w:name w:val="Dark List"/>
    <w:basedOn w:val="Standaard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onkerelijst-accent1">
    <w:name w:val="Dark List Accent 1"/>
    <w:basedOn w:val="Standaard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onkerelijst-accent2">
    <w:name w:val="Dark List Accent 2"/>
    <w:basedOn w:val="Standaard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onkerelijst-accent3">
    <w:name w:val="Dark List Accent 3"/>
    <w:basedOn w:val="Standaard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onkerelijst-accent4">
    <w:name w:val="Dark List Accent 4"/>
    <w:basedOn w:val="Standaard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onkerelijst-accent5">
    <w:name w:val="Dark List Accent 5"/>
    <w:basedOn w:val="Standaard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onkerelijst-accent6">
    <w:name w:val="Dark List Accent 6"/>
    <w:basedOn w:val="Standaard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leurrijkearcering">
    <w:name w:val="Colorful Shading"/>
    <w:basedOn w:val="Standaard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1">
    <w:name w:val="Colorful Shading Accent 1"/>
    <w:basedOn w:val="Standaard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2">
    <w:name w:val="Colorful Shading Accent 2"/>
    <w:basedOn w:val="Standaard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3">
    <w:name w:val="Colorful Shading Accent 3"/>
    <w:basedOn w:val="Standaard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leurrijkearcering-accent4">
    <w:name w:val="Colorful Shading Accent 4"/>
    <w:basedOn w:val="Standaard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5">
    <w:name w:val="Colorful Shading Accent 5"/>
    <w:basedOn w:val="Standaard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6">
    <w:name w:val="Colorful Shading Accent 6"/>
    <w:basedOn w:val="Standaard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lijst">
    <w:name w:val="Colorful List"/>
    <w:basedOn w:val="Standaard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eurrijkelijst-accent1">
    <w:name w:val="Colorful List Accent 1"/>
    <w:basedOn w:val="Standaard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leurrijkelijst-accent2">
    <w:name w:val="Colorful List Accent 2"/>
    <w:basedOn w:val="Standaard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leurrijkelijst-accent3">
    <w:name w:val="Colorful List Accent 3"/>
    <w:basedOn w:val="Standaard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leurrijkelijst-accent4">
    <w:name w:val="Colorful List Accent 4"/>
    <w:basedOn w:val="Standaard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leurrijkelijst-accent5">
    <w:name w:val="Colorful List Accent 5"/>
    <w:basedOn w:val="Standaard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leurrijkelijst-accent6">
    <w:name w:val="Colorful List Accent 6"/>
    <w:basedOn w:val="Standaard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leurrijkraster">
    <w:name w:val="Colorful Grid"/>
    <w:basedOn w:val="Standaard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leurrijkraster-accent1">
    <w:name w:val="Colorful Grid Accent 1"/>
    <w:basedOn w:val="Standaard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leurrijkraster-accent2">
    <w:name w:val="Colorful Grid Accent 2"/>
    <w:basedOn w:val="Standaard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leurrijkraster-accent3">
    <w:name w:val="Colorful Grid Accent 3"/>
    <w:basedOn w:val="Standaard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leurrijkraster-accent4">
    <w:name w:val="Colorful Grid Accent 4"/>
    <w:basedOn w:val="Standaard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leurrijkraster-accent5">
    <w:name w:val="Colorful Grid Accent 5"/>
    <w:basedOn w:val="Standaard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leurrijkraster-accent6">
    <w:name w:val="Colorful Grid Accent 6"/>
    <w:basedOn w:val="Standaard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Hyperlink">
    <w:name w:val="Hyperlink"/>
    <w:basedOn w:val="Standaardalinea-lettertype"/>
    <w:uiPriority w:val="99"/>
    <w:unhideWhenUsed/>
    <w:rsid w:val="00283AE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efaflex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Intranet Dokument" ma:contentTypeID="0x010100AC9070AA7F71BD4A8E79029DB63B750200E3B7E23D8778E6499AC67C494DDB5A8F" ma:contentTypeVersion="15" ma:contentTypeDescription="Ein neues Dokument erstellen." ma:contentTypeScope="" ma:versionID="eeea53aaca91afeed779425d7299e931">
  <xsd:schema xmlns:xsd="http://www.w3.org/2001/XMLSchema" xmlns:xs="http://www.w3.org/2001/XMLSchema" xmlns:p="http://schemas.microsoft.com/office/2006/metadata/properties" xmlns:ns2="6ad4aa7e-c367-41ad-8338-313dadb59002" xmlns:ns3="21d3f174-afc7-4cdc-a51d-00a52e5e8803" targetNamespace="http://schemas.microsoft.com/office/2006/metadata/properties" ma:root="true" ma:fieldsID="f379892d7468d0ee87612c5d483fe9fe" ns2:_="" ns3:_="">
    <xsd:import namespace="6ad4aa7e-c367-41ad-8338-313dadb59002"/>
    <xsd:import namespace="21d3f174-afc7-4cdc-a51d-00a52e5e8803"/>
    <xsd:element name="properties">
      <xsd:complexType>
        <xsd:sequence>
          <xsd:element name="documentManagement">
            <xsd:complexType>
              <xsd:all>
                <xsd:element ref="ns2:pe053969553c44c78271d4035a4a63f8" minOccurs="0"/>
                <xsd:element ref="ns2:TaxCatchAll" minOccurs="0"/>
                <xsd:element ref="ns2:TaxCatchAllLabel" minOccurs="0"/>
                <xsd:element ref="ns2:la30a7c3142b4053a1188c19dbd0d106" minOccurs="0"/>
                <xsd:element ref="ns2:g17099b04ebb4ac7b8ea937f439659e2" minOccurs="0"/>
                <xsd:element ref="ns2:d02f95a5eeec4023bf22f1c4d052333e" minOccurs="0"/>
                <xsd:element ref="ns2:mab87378cf094f898a91f2a5c30e1e11" minOccurs="0"/>
                <xsd:element ref="ns3:SharedWithUser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2:ic30b02f2e4442e282db724ab73aab5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d4aa7e-c367-41ad-8338-313dadb59002" elementFormDefault="qualified">
    <xsd:import namespace="http://schemas.microsoft.com/office/2006/documentManagement/types"/>
    <xsd:import namespace="http://schemas.microsoft.com/office/infopath/2007/PartnerControls"/>
    <xsd:element name="pe053969553c44c78271d4035a4a63f8" ma:index="8" nillable="true" ma:taxonomy="true" ma:internalName="pe053969553c44c78271d4035a4a63f8" ma:taxonomyFieldName="E_Department" ma:displayName="EFAFLEX Abteilung" ma:readOnly="false" ma:fieldId="{9e053969-553c-44c7-8271-d4035a4a63f8}" ma:sspId="dd89c0f5-a241-42f9-9819-5b144601ab37" ma:termSetId="d40db2be-d587-467a-88dc-7b31241062a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7951caac-37e8-4a6b-8a6c-6b303fb26bbe}" ma:internalName="TaxCatchAll" ma:showField="CatchAllData" ma:web="6ad4aa7e-c367-41ad-8338-313dadb5900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7951caac-37e8-4a6b-8a6c-6b303fb26bbe}" ma:internalName="TaxCatchAllLabel" ma:readOnly="true" ma:showField="CatchAllDataLabel" ma:web="6ad4aa7e-c367-41ad-8338-313dadb5900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30a7c3142b4053a1188c19dbd0d106" ma:index="12" nillable="true" ma:taxonomy="true" ma:internalName="la30a7c3142b4053a1188c19dbd0d106" ma:taxonomyFieldName="E_Language" ma:displayName="EFAFLEX Sprache" ma:readOnly="false" ma:fieldId="{5a30a7c3-142b-4053-a118-8c19dbd0d106}" ma:sspId="dd89c0f5-a241-42f9-9819-5b144601ab37" ma:termSetId="f451bc20-9d82-4c1e-a973-1ad23ebc207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17099b04ebb4ac7b8ea937f439659e2" ma:index="14" nillable="true" ma:taxonomy="true" ma:internalName="g17099b04ebb4ac7b8ea937f439659e2" ma:taxonomyFieldName="E_Division" ma:displayName="EFAFLEX Bereich" ma:readOnly="false" ma:fieldId="{017099b0-4ebb-4ac7-b8ea-937f439659e2}" ma:sspId="dd89c0f5-a241-42f9-9819-5b144601ab37" ma:termSetId="30a19cec-c9e6-425b-b73d-a544a8b1d2f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02f95a5eeec4023bf22f1c4d052333e" ma:index="16" nillable="true" ma:taxonomy="true" ma:internalName="d02f95a5eeec4023bf22f1c4d052333e" ma:taxonomyFieldName="E_Category" ma:displayName="EFAFLEX Kategorie" ma:readOnly="false" ma:fieldId="{d02f95a5-eeec-4023-bf22-f1c4d052333e}" ma:sspId="dd89c0f5-a241-42f9-9819-5b144601ab37" ma:termSetId="e4723fe2-712a-4f6c-8404-00dbec44d98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ab87378cf094f898a91f2a5c30e1e11" ma:index="18" nillable="true" ma:taxonomy="true" ma:internalName="mab87378cf094f898a91f2a5c30e1e11" ma:taxonomyFieldName="E_SubCategory" ma:displayName="EFAFLEX Unterkategorie" ma:readOnly="false" ma:fieldId="{6ab87378-cf09-4f89-8a91-f2a5c30e1e11}" ma:sspId="dd89c0f5-a241-42f9-9819-5b144601ab37" ma:termSetId="74d8e04d-d385-4a1a-9e23-772dab1a7a3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c30b02f2e4442e282db724ab73aab5d" ma:index="25" nillable="true" ma:taxonomy="true" ma:internalName="ic30b02f2e4442e282db724ab73aab5d" ma:taxonomyFieldName="EFAFLEX_x0020_Inhaltsverzeichnis" ma:displayName="EFAFLEX Inhaltsverzeichnis" ma:default="" ma:fieldId="{2c30b02f-2e44-42e2-82db-724ab73aab5d}" ma:taxonomyMulti="true" ma:sspId="dd89c0f5-a241-42f9-9819-5b144601ab37" ma:termSetId="386a6f7d-db89-4e48-ae4f-d922c155e161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d3f174-afc7-4cdc-a51d-00a52e5e8803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Freigegeben für" ma:list="UserInfo" ma:SearchPeopleOnly="false" ma:internalName="SharedWithUsers" ma:readOnly="fals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Metadata" ma:index="2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ad4aa7e-c367-41ad-8338-313dadb59002">
      <Value>323</Value>
    </TaxCatchAll>
    <SharedWithUsers xmlns="21d3f174-afc7-4cdc-a51d-00a52e5e8803">
      <UserInfo>
        <DisplayName/>
        <AccountId xsi:nil="true"/>
        <AccountType/>
      </UserInfo>
    </SharedWithUsers>
    <pe053969553c44c78271d4035a4a63f8 xmlns="6ad4aa7e-c367-41ad-8338-313dadb59002">
      <Terms xmlns="http://schemas.microsoft.com/office/infopath/2007/PartnerControls"/>
    </pe053969553c44c78271d4035a4a63f8>
    <mab87378cf094f898a91f2a5c30e1e11 xmlns="6ad4aa7e-c367-41ad-8338-313dadb59002">
      <Terms xmlns="http://schemas.microsoft.com/office/infopath/2007/PartnerControls"/>
    </mab87378cf094f898a91f2a5c30e1e11>
    <g17099b04ebb4ac7b8ea937f439659e2 xmlns="6ad4aa7e-c367-41ad-8338-313dadb59002">
      <Terms xmlns="http://schemas.microsoft.com/office/infopath/2007/PartnerControls"/>
    </g17099b04ebb4ac7b8ea937f439659e2>
    <d02f95a5eeec4023bf22f1c4d052333e xmlns="6ad4aa7e-c367-41ad-8338-313dadb59002">
      <Terms xmlns="http://schemas.microsoft.com/office/infopath/2007/PartnerControls"/>
    </d02f95a5eeec4023bf22f1c4d052333e>
    <la30a7c3142b4053a1188c19dbd0d106 xmlns="6ad4aa7e-c367-41ad-8338-313dadb59002">
      <Terms xmlns="http://schemas.microsoft.com/office/infopath/2007/PartnerControls"/>
    </la30a7c3142b4053a1188c19dbd0d106>
    <ic30b02f2e4442e282db724ab73aab5d xmlns="6ad4aa7e-c367-41ad-8338-313dadb59002">
      <Terms xmlns="http://schemas.microsoft.com/office/infopath/2007/PartnerControls">
        <TermInfo xmlns="http://schemas.microsoft.com/office/infopath/2007/PartnerControls">
          <TermName xmlns="http://schemas.microsoft.com/office/infopath/2007/PartnerControls">SST-L Alux Eco (341)</TermName>
          <TermId xmlns="http://schemas.microsoft.com/office/infopath/2007/PartnerControls">c8fea459-6582-4d39-93b5-3e44a8093503</TermId>
        </TermInfo>
      </Terms>
    </ic30b02f2e4442e282db724ab73aab5d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62E3D69A-147D-4512-9CF1-96F9477FB8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ad4aa7e-c367-41ad-8338-313dadb59002"/>
    <ds:schemaRef ds:uri="21d3f174-afc7-4cdc-a51d-00a52e5e880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8BED78A-4550-43A3-9006-1EA138D3D34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5671B7F-FF8A-4E79-87E1-C892FD726BA1}">
  <ds:schemaRefs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purl.org/dc/dcmitype/"/>
    <ds:schemaRef ds:uri="5ff951bb-9bf3-44b4-bb46-4eeacec42f00"/>
    <ds:schemaRef ds:uri="http://schemas.openxmlformats.org/package/2006/metadata/core-properties"/>
    <ds:schemaRef ds:uri="56b75219-0709-4d18-8a40-686f36886841"/>
    <ds:schemaRef ds:uri="http://www.w3.org/XML/1998/namespace"/>
    <ds:schemaRef ds:uri="http://purl.org/dc/terms/"/>
    <ds:schemaRef ds:uri="6ad4aa7e-c367-41ad-8338-313dadb59002"/>
    <ds:schemaRef ds:uri="21d3f174-afc7-4cdc-a51d-00a52e5e8803"/>
  </ds:schemaRefs>
</ds:datastoreItem>
</file>

<file path=customXml/itemProps4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267</Words>
  <Characters>1469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1733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Engels Alexandre</cp:lastModifiedBy>
  <cp:revision>25</cp:revision>
  <dcterms:created xsi:type="dcterms:W3CDTF">2025-07-16T09:14:00Z</dcterms:created>
  <dcterms:modified xsi:type="dcterms:W3CDTF">2026-04-17T08:29:00Z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0x010100AC9070AA7F71BD4A8E79029DB63B750200E3B7E23D8778E6499AC67C494DDB5A8F</vt:lpwstr>
  </property>
  <property fmtid="{D5CDD505-2E9C-101B-9397-08002B2CF9AE}" pid="3" name="MediaServiceImageTags">
    <vt:lpwstr/>
  </property>
  <property fmtid="{D5CDD505-2E9C-101B-9397-08002B2CF9AE}" pid="4" name="E_Language">
    <vt:lpwstr/>
  </property>
  <property fmtid="{D5CDD505-2E9C-101B-9397-08002B2CF9AE}" pid="5" name="E_Category">
    <vt:lpwstr/>
  </property>
  <property fmtid="{D5CDD505-2E9C-101B-9397-08002B2CF9AE}" pid="6" name="EFAFLEX Inhaltsverzeichnis">
    <vt:lpwstr>323;#SST-L Alux Eco (341)|c8fea459-6582-4d39-93b5-3e44a8093503</vt:lpwstr>
  </property>
  <property fmtid="{D5CDD505-2E9C-101B-9397-08002B2CF9AE}" pid="7" name="E_Department">
    <vt:lpwstr/>
  </property>
  <property fmtid="{D5CDD505-2E9C-101B-9397-08002B2CF9AE}" pid="8" name="E_Division">
    <vt:lpwstr/>
  </property>
  <property fmtid="{D5CDD505-2E9C-101B-9397-08002B2CF9AE}" pid="9" name="E_SubCategory">
    <vt:lpwstr/>
  </property>
  <property fmtid="{D5CDD505-2E9C-101B-9397-08002B2CF9AE}" pid="10" name="EFAFLEX_x0020_Inhaltsverzeichnis">
    <vt:lpwstr>323;#SST-L Alux Eco (341)|c8fea459-6582-4d39-93b5-3e44a8093503</vt:lpwstr>
  </property>
</Properties>
</file>