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EB345" w14:textId="4BB73E8F" w:rsidR="009C6FF3" w:rsidRPr="009C6FF3" w:rsidRDefault="009C6FF3" w:rsidP="009C6FF3">
      <w:pPr>
        <w:rPr>
          <w:rFonts w:ascii="Arial" w:hAnsi="Arial" w:cs="Arial"/>
          <w:b/>
          <w:bCs/>
          <w:sz w:val="28"/>
          <w:szCs w:val="28"/>
          <w:lang w:val="nl-NL"/>
        </w:rPr>
      </w:pPr>
      <w:bookmarkStart w:id="0" w:name="_Hlk219191339"/>
      <w:bookmarkStart w:id="1" w:name="_Hlk219189648"/>
      <w:r w:rsidRPr="009C6FF3">
        <w:rPr>
          <w:rFonts w:ascii="Arial" w:hAnsi="Arial" w:cs="Arial"/>
          <w:b/>
          <w:bCs/>
          <w:sz w:val="28"/>
          <w:szCs w:val="28"/>
          <w:lang w:val="nl-NL"/>
        </w:rPr>
        <w:t>SP</w:t>
      </w:r>
      <w:r w:rsidR="00425BE7">
        <w:rPr>
          <w:rFonts w:ascii="Arial" w:hAnsi="Arial" w:cs="Arial"/>
          <w:b/>
          <w:bCs/>
          <w:sz w:val="28"/>
          <w:szCs w:val="28"/>
          <w:lang w:val="nl-NL"/>
        </w:rPr>
        <w:t>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bookmarkEnd w:id="0"/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, type "EFA-SST® </w:t>
      </w:r>
      <w:bookmarkEnd w:id="1"/>
      <w:r w:rsidRPr="009C6FF3">
        <w:rPr>
          <w:rFonts w:ascii="Arial" w:hAnsi="Arial" w:cs="Arial"/>
          <w:b/>
          <w:bCs/>
          <w:sz w:val="28"/>
          <w:szCs w:val="28"/>
          <w:lang w:val="nl-NL"/>
        </w:rPr>
        <w:t>Alux Basic"</w:t>
      </w:r>
    </w:p>
    <w:p w14:paraId="7848B3CC" w14:textId="76B3C620" w:rsidR="00165541" w:rsidRPr="00425BE7" w:rsidRDefault="009C6FF3" w:rsidP="009C6FF3">
      <w:pPr>
        <w:rPr>
          <w:rFonts w:ascii="Arial" w:hAnsi="Arial" w:cs="Arial"/>
          <w:sz w:val="20"/>
          <w:szCs w:val="20"/>
          <w:lang w:val="nl-BE"/>
        </w:rPr>
      </w:pPr>
      <w:r w:rsidRPr="009C6FF3">
        <w:rPr>
          <w:rFonts w:ascii="Arial" w:hAnsi="Arial" w:cs="Arial"/>
          <w:sz w:val="20"/>
          <w:szCs w:val="20"/>
          <w:lang w:val="nl-NL"/>
        </w:rPr>
        <w:t>De firma EFAFLEX biedt de snelloop-spiraal</w:t>
      </w:r>
      <w:r w:rsidR="00425BE7">
        <w:rPr>
          <w:rFonts w:ascii="Arial" w:hAnsi="Arial" w:cs="Arial"/>
          <w:sz w:val="20"/>
          <w:szCs w:val="20"/>
          <w:lang w:val="nl-NL"/>
        </w:rPr>
        <w:t>poort</w:t>
      </w:r>
      <w:r w:rsidRPr="009C6FF3">
        <w:rPr>
          <w:rFonts w:ascii="Arial" w:hAnsi="Arial" w:cs="Arial"/>
          <w:sz w:val="20"/>
          <w:szCs w:val="20"/>
          <w:lang w:val="nl-NL"/>
        </w:rPr>
        <w:t xml:space="preserve"> type "EFA-SST® Alux Basic" aan voor veeleisend industrieel continu gebruik. </w:t>
      </w:r>
      <w:r w:rsidRPr="00425BE7">
        <w:rPr>
          <w:rFonts w:ascii="Arial" w:hAnsi="Arial" w:cs="Arial"/>
          <w:sz w:val="20"/>
          <w:szCs w:val="20"/>
          <w:lang w:val="nl-BE"/>
        </w:rPr>
        <w:t>Deze poort combineert eersteklas prestaties met uitstekende duurzaamheid.</w:t>
      </w:r>
    </w:p>
    <w:p w14:paraId="398345A2" w14:textId="32F551DA" w:rsidR="009C6FF3" w:rsidRPr="00425BE7" w:rsidRDefault="00E07C95" w:rsidP="009C6FF3">
      <w:pPr>
        <w:rPr>
          <w:rFonts w:ascii="Arial" w:hAnsi="Arial" w:cs="Arial"/>
          <w:b/>
          <w:caps/>
          <w:szCs w:val="20"/>
          <w:lang w:val="nl-BE"/>
        </w:rPr>
      </w:pPr>
      <w:r w:rsidRPr="00425BE7">
        <w:rPr>
          <w:rFonts w:ascii="Arial" w:hAnsi="Arial" w:cs="Arial"/>
          <w:b/>
          <w:caps/>
          <w:szCs w:val="20"/>
          <w:lang w:val="nl-BE"/>
        </w:rPr>
        <w:t xml:space="preserve">Technische </w:t>
      </w:r>
      <w:r w:rsidR="009C6FF3" w:rsidRPr="00425BE7">
        <w:rPr>
          <w:rFonts w:ascii="Arial" w:hAnsi="Arial" w:cs="Arial"/>
          <w:b/>
          <w:caps/>
          <w:szCs w:val="20"/>
          <w:lang w:val="nl-BE"/>
        </w:rPr>
        <w:t>KENMERKEN</w:t>
      </w:r>
    </w:p>
    <w:p w14:paraId="461CD2FB" w14:textId="27225270" w:rsidR="000F74A9" w:rsidRDefault="009C6FF3" w:rsidP="009C6FF3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 xml:space="preserve">Zelfdragende, gegalvaniseerde stalen kozijnen met spiraalvormige </w:t>
      </w:r>
      <w:r w:rsidR="00425BE7">
        <w:rPr>
          <w:rFonts w:ascii="Arial" w:hAnsi="Arial" w:cs="Arial"/>
          <w:sz w:val="20"/>
          <w:szCs w:val="20"/>
          <w:lang w:val="nl-NL"/>
        </w:rPr>
        <w:t>poort</w:t>
      </w:r>
      <w:r w:rsidRPr="009C6FF3">
        <w:rPr>
          <w:rFonts w:ascii="Arial" w:hAnsi="Arial" w:cs="Arial"/>
          <w:sz w:val="20"/>
          <w:szCs w:val="20"/>
          <w:lang w:val="nl-NL"/>
        </w:rPr>
        <w:t xml:space="preserve">bladopname. </w:t>
      </w:r>
      <w:r w:rsidR="00D263D7" w:rsidRPr="009C6FF3">
        <w:rPr>
          <w:rFonts w:ascii="Arial" w:hAnsi="Arial" w:cs="Arial"/>
          <w:sz w:val="20"/>
          <w:szCs w:val="20"/>
          <w:lang w:val="nl-NL"/>
        </w:rPr>
        <w:t>Gelijkloop</w:t>
      </w:r>
      <w:r w:rsidR="00D263D7">
        <w:rPr>
          <w:rFonts w:ascii="Arial" w:hAnsi="Arial" w:cs="Arial"/>
          <w:sz w:val="20"/>
          <w:szCs w:val="20"/>
          <w:lang w:val="nl-NL"/>
        </w:rPr>
        <w:t>as</w:t>
      </w:r>
      <w:r w:rsidRPr="009C6FF3">
        <w:rPr>
          <w:rFonts w:ascii="Arial" w:hAnsi="Arial" w:cs="Arial"/>
          <w:sz w:val="20"/>
          <w:szCs w:val="20"/>
          <w:lang w:val="nl-NL"/>
        </w:rPr>
        <w:t xml:space="preserve"> voor gelijkmatige krachtoverbrenging. </w:t>
      </w:r>
      <w:r w:rsidR="00425BE7" w:rsidRPr="009C6FF3">
        <w:rPr>
          <w:rFonts w:ascii="Arial" w:hAnsi="Arial" w:cs="Arial"/>
          <w:sz w:val="20"/>
          <w:szCs w:val="20"/>
          <w:lang w:val="nl-NL"/>
        </w:rPr>
        <w:t>Kogel gelagerde</w:t>
      </w:r>
      <w:r w:rsidRPr="009C6FF3">
        <w:rPr>
          <w:rFonts w:ascii="Arial" w:hAnsi="Arial" w:cs="Arial"/>
          <w:sz w:val="20"/>
          <w:szCs w:val="20"/>
          <w:lang w:val="nl-NL"/>
        </w:rPr>
        <w:t xml:space="preserve"> precisie-rolapparaten voor geluidsarme geleiding. Een trekveermechanisme gecertificeerd volgens DIN EN 12604 balanceert het gewicht van het poortblad en maakt handmatig openen mogelijk bij stroomuitval.</w:t>
      </w:r>
    </w:p>
    <w:p w14:paraId="11F0381A" w14:textId="77777777" w:rsidR="009C6FF3" w:rsidRPr="009C6FF3" w:rsidRDefault="009C6FF3" w:rsidP="009C6FF3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5937EB6D" w14:textId="74B0315D" w:rsidR="0080715D" w:rsidRPr="009C6FF3" w:rsidRDefault="00425BE7" w:rsidP="009C6FF3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jc w:val="both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9C6FF3" w:rsidRPr="009C6FF3">
        <w:rPr>
          <w:rFonts w:ascii="Arial" w:hAnsi="Arial" w:cs="Arial"/>
          <w:sz w:val="20"/>
          <w:szCs w:val="20"/>
          <w:lang w:val="nl-NL"/>
        </w:rPr>
        <w:t>blad: Dubbelwandige, geanodiseerde aluminium lamellen die in scharnierbanden zijn bevestigd en verticaal bewegen. Het oppervlak is uitgevoerd in een tweelaags lak in witaluminium (vergelijkbaar met RAL 9006).</w:t>
      </w:r>
    </w:p>
    <w:p w14:paraId="219CBCCD" w14:textId="2662BDF7" w:rsidR="00E07C95" w:rsidRPr="009C6FF3" w:rsidRDefault="009C6FF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Spira</w:t>
      </w:r>
      <w:r w:rsidR="00425BE7">
        <w:rPr>
          <w:rFonts w:ascii="Arial" w:hAnsi="Arial" w:cs="Arial"/>
          <w:sz w:val="20"/>
          <w:szCs w:val="20"/>
          <w:lang w:val="nl-NL"/>
        </w:rPr>
        <w:t>a</w:t>
      </w:r>
      <w:r w:rsidRPr="009C6FF3">
        <w:rPr>
          <w:rFonts w:ascii="Arial" w:hAnsi="Arial" w:cs="Arial"/>
          <w:sz w:val="20"/>
          <w:szCs w:val="20"/>
          <w:lang w:val="nl-NL"/>
        </w:rPr>
        <w:t>lkern: lamellengeleiding volledig contactloos – voor slijtage- en geluidsarme werking.</w:t>
      </w:r>
    </w:p>
    <w:p w14:paraId="1503C3F1" w14:textId="1C01A35B" w:rsidR="00E07C95" w:rsidRPr="009C6FF3" w:rsidRDefault="009C6FF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Hoogfrequentie-tandwielremmotor met inductieve naderenheidschakelaars en elektronische eindstandregeling (zonder mechanische eindschakelaars)</w:t>
      </w:r>
    </w:p>
    <w:p w14:paraId="4C80A242" w14:textId="2E0A919B" w:rsidR="00E07C95" w:rsidRPr="009C6FF3" w:rsidRDefault="009C6FF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Opensnelheid tot 0,6 m/s; Sluitsnelheid tot 0,6 m/s</w:t>
      </w:r>
    </w:p>
    <w:p w14:paraId="7DDD902B" w14:textId="53B4606D" w:rsidR="00E07C95" w:rsidRPr="009C6FF3" w:rsidRDefault="009C6FF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EFA-TRONIC® LIGHT besturing met geïntegreerde frequentieomvormer in kunststof schakelkast (IP65), stroomaansluiting 230V/400V bij 50 Hz (door opdrachtgever te leveren)</w:t>
      </w:r>
    </w:p>
    <w:p w14:paraId="3B9AE7B3" w14:textId="77777777" w:rsidR="009C6FF3" w:rsidRPr="009C6FF3" w:rsidRDefault="009C6FF3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18"/>
          <w:szCs w:val="18"/>
          <w:lang w:val="nl-NL"/>
        </w:rPr>
      </w:pPr>
      <w:r w:rsidRPr="009C6FF3">
        <w:rPr>
          <w:rFonts w:ascii="Arial" w:hAnsi="Arial" w:cs="Arial"/>
          <w:sz w:val="20"/>
          <w:szCs w:val="18"/>
          <w:lang w:val="nl-NL"/>
        </w:rPr>
        <w:t>Geïntegreerd, TÜV-getest doellijn-lichtgordijn (EFA-TLG®) – contactloze obstakeldetectie tot 2,5 m hoogte</w:t>
      </w:r>
    </w:p>
    <w:p w14:paraId="2BC6DC20" w14:textId="00D7A90C" w:rsidR="00E07C95" w:rsidRPr="009C6FF3" w:rsidRDefault="009C6FF3" w:rsidP="009C6FF3">
      <w:pPr>
        <w:rPr>
          <w:rFonts w:ascii="Arial" w:hAnsi="Arial" w:cs="Arial"/>
          <w:caps/>
          <w:sz w:val="20"/>
          <w:szCs w:val="20"/>
          <w:lang w:val="nl-NL"/>
        </w:rPr>
      </w:pPr>
      <w:bookmarkStart w:id="2" w:name="_Hlk219190102"/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</w:p>
    <w:bookmarkEnd w:id="2"/>
    <w:p w14:paraId="5DA98777" w14:textId="14C5F1EC" w:rsidR="009C6FF3" w:rsidRPr="009C6FF3" w:rsidRDefault="009C6FF3" w:rsidP="009C6FF3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Weerstand tegen windbelasting: DIN EN 12424 tot klasse 5 (+1050 Pa / -1050 Pa)</w:t>
      </w:r>
    </w:p>
    <w:p w14:paraId="4BBED08C" w14:textId="60DB1E9B" w:rsidR="009C6FF3" w:rsidRPr="009C6FF3" w:rsidRDefault="009C6FF3" w:rsidP="009C6FF3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Luchtdoorlatendheid: DIN EN 12426, klasse 2</w:t>
      </w:r>
    </w:p>
    <w:p w14:paraId="72536F69" w14:textId="291FA04F" w:rsidR="009C6FF3" w:rsidRPr="009C6FF3" w:rsidRDefault="009C6FF3" w:rsidP="009C6FF3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Geluidsisolatie: DIN EN ISO 717-1, tot 25 dB(A)</w:t>
      </w:r>
    </w:p>
    <w:p w14:paraId="47B61D03" w14:textId="77777777" w:rsidR="00425BE7" w:rsidRPr="00425BE7" w:rsidRDefault="009C6FF3" w:rsidP="009C6FF3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b/>
          <w:caps/>
          <w:sz w:val="24"/>
          <w:lang w:val="nl-NL"/>
        </w:rPr>
      </w:pPr>
      <w:r w:rsidRPr="009C6FF3">
        <w:rPr>
          <w:rFonts w:ascii="Arial" w:hAnsi="Arial" w:cs="Arial"/>
          <w:sz w:val="20"/>
          <w:szCs w:val="20"/>
          <w:lang w:val="nl-NL"/>
        </w:rPr>
        <w:t>Warmte-isolatie: DIN EN 12428, tot 5,7 W/m²K</w:t>
      </w:r>
    </w:p>
    <w:p w14:paraId="7025077C" w14:textId="3083CEF6" w:rsidR="00E07C95" w:rsidRPr="009C6FF3" w:rsidRDefault="00E07C95" w:rsidP="00425BE7">
      <w:pPr>
        <w:pStyle w:val="Lijstalinea"/>
        <w:spacing w:line="360" w:lineRule="auto"/>
        <w:rPr>
          <w:rFonts w:ascii="Arial" w:hAnsi="Arial" w:cs="Arial"/>
          <w:b/>
          <w:caps/>
          <w:sz w:val="24"/>
          <w:lang w:val="nl-NL"/>
        </w:rPr>
      </w:pPr>
    </w:p>
    <w:p w14:paraId="2C279FCF" w14:textId="6AC150F3" w:rsidR="007D17FD" w:rsidRPr="007D17FD" w:rsidRDefault="007D17FD" w:rsidP="007D17FD">
      <w:pPr>
        <w:rPr>
          <w:rFonts w:ascii="Arial" w:hAnsi="Arial" w:cs="Arial"/>
          <w:b/>
          <w:caps/>
          <w:sz w:val="24"/>
          <w:lang w:val="nl-NL"/>
        </w:rPr>
      </w:pPr>
      <w:bookmarkStart w:id="3" w:name="_Hlk219189535"/>
      <w:r w:rsidRPr="007D17FD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072A9B86" w14:textId="77777777" w:rsidR="007D17FD" w:rsidRPr="007D17FD" w:rsidRDefault="007D17FD" w:rsidP="007D17FD">
      <w:pPr>
        <w:rPr>
          <w:rFonts w:ascii="Arial" w:hAnsi="Arial" w:cs="Arial"/>
          <w:bCs/>
          <w:szCs w:val="20"/>
          <w:lang w:val="nl-NL"/>
        </w:rPr>
      </w:pPr>
      <w:r w:rsidRPr="007D17FD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089D168F" w14:textId="77777777" w:rsidR="007D17FD" w:rsidRPr="007D17FD" w:rsidRDefault="007D17FD" w:rsidP="007D17FD">
      <w:pPr>
        <w:rPr>
          <w:rFonts w:ascii="Arial" w:hAnsi="Arial" w:cs="Arial"/>
          <w:bCs/>
          <w:sz w:val="20"/>
          <w:szCs w:val="20"/>
          <w:lang w:val="nl-NL"/>
        </w:rPr>
      </w:pPr>
      <w:r w:rsidRPr="007D17FD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3"/>
    <w:p w14:paraId="7D5ECF0A" w14:textId="77777777" w:rsidR="00E07C95" w:rsidRPr="007D17FD" w:rsidRDefault="00E07C95" w:rsidP="00E07C95">
      <w:pPr>
        <w:rPr>
          <w:rFonts w:ascii="Arial" w:hAnsi="Arial" w:cs="Arial"/>
          <w:lang w:val="nl-NL"/>
        </w:rPr>
      </w:pPr>
    </w:p>
    <w:p w14:paraId="56842866" w14:textId="79DB656B" w:rsidR="008529A7" w:rsidRPr="007D17FD" w:rsidRDefault="008529A7" w:rsidP="00E07C95">
      <w:pPr>
        <w:rPr>
          <w:lang w:val="nl-NL"/>
        </w:rPr>
      </w:pPr>
    </w:p>
    <w:sectPr w:rsidR="008529A7" w:rsidRPr="007D17FD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E3853" w14:textId="77777777" w:rsidR="008572E8" w:rsidRDefault="008572E8" w:rsidP="00E07C95">
      <w:pPr>
        <w:spacing w:after="0" w:line="240" w:lineRule="auto"/>
      </w:pPr>
      <w:r>
        <w:separator/>
      </w:r>
    </w:p>
  </w:endnote>
  <w:endnote w:type="continuationSeparator" w:id="0">
    <w:p w14:paraId="77A045F1" w14:textId="77777777" w:rsidR="008572E8" w:rsidRDefault="008572E8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029C" w14:textId="77777777" w:rsidR="007D17FD" w:rsidRPr="001B47D4" w:rsidRDefault="007D17FD" w:rsidP="007D17FD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4" w:name="_Hlk219189526"/>
    <w:bookmarkStart w:id="5" w:name="_Hlk219189527"/>
    <w:bookmarkStart w:id="6" w:name="_Hlk219190310"/>
    <w:bookmarkStart w:id="7" w:name="_Hlk219190311"/>
    <w:bookmarkStart w:id="8" w:name="_Hlk219190922"/>
    <w:bookmarkStart w:id="9" w:name="_Hlk219190923"/>
    <w:bookmarkStart w:id="10" w:name="_Hlk219191208"/>
    <w:bookmarkStart w:id="11" w:name="_Hlk219191209"/>
    <w:bookmarkStart w:id="12" w:name="_Hlk219191849"/>
    <w:bookmarkStart w:id="13" w:name="_Hlk219191850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20736BD9" w:rsidR="00283AE2" w:rsidRPr="00C179C4" w:rsidRDefault="007D17FD" w:rsidP="007D17FD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2C933" w14:textId="77777777" w:rsidR="008572E8" w:rsidRDefault="008572E8" w:rsidP="00E07C95">
      <w:pPr>
        <w:spacing w:after="0" w:line="240" w:lineRule="auto"/>
      </w:pPr>
      <w:r>
        <w:separator/>
      </w:r>
    </w:p>
  </w:footnote>
  <w:footnote w:type="continuationSeparator" w:id="0">
    <w:p w14:paraId="78827383" w14:textId="77777777" w:rsidR="008572E8" w:rsidRDefault="008572E8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8A3E3E"/>
    <w:multiLevelType w:val="hybridMultilevel"/>
    <w:tmpl w:val="48AC4F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  <w:num w:numId="12" w16cid:durableId="16688997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21BC"/>
    <w:rsid w:val="00034616"/>
    <w:rsid w:val="0006063C"/>
    <w:rsid w:val="00090A56"/>
    <w:rsid w:val="000F74A9"/>
    <w:rsid w:val="00111F3D"/>
    <w:rsid w:val="0014551D"/>
    <w:rsid w:val="0015074B"/>
    <w:rsid w:val="00165541"/>
    <w:rsid w:val="001813DB"/>
    <w:rsid w:val="001F4273"/>
    <w:rsid w:val="002442ED"/>
    <w:rsid w:val="00283AE2"/>
    <w:rsid w:val="0029639D"/>
    <w:rsid w:val="00326F90"/>
    <w:rsid w:val="00393A8E"/>
    <w:rsid w:val="00425BE7"/>
    <w:rsid w:val="0046081F"/>
    <w:rsid w:val="004F6043"/>
    <w:rsid w:val="00506178"/>
    <w:rsid w:val="00512667"/>
    <w:rsid w:val="00550E63"/>
    <w:rsid w:val="005B0BF6"/>
    <w:rsid w:val="006358A1"/>
    <w:rsid w:val="006726F9"/>
    <w:rsid w:val="006927F4"/>
    <w:rsid w:val="00694B4A"/>
    <w:rsid w:val="006C3CDC"/>
    <w:rsid w:val="0071282F"/>
    <w:rsid w:val="00726307"/>
    <w:rsid w:val="00780B65"/>
    <w:rsid w:val="007A0B54"/>
    <w:rsid w:val="007C684B"/>
    <w:rsid w:val="007D17FD"/>
    <w:rsid w:val="007F00B4"/>
    <w:rsid w:val="0080715D"/>
    <w:rsid w:val="008529A7"/>
    <w:rsid w:val="008572E8"/>
    <w:rsid w:val="008F02D6"/>
    <w:rsid w:val="009A1B0E"/>
    <w:rsid w:val="009C6FF3"/>
    <w:rsid w:val="00AA1D8D"/>
    <w:rsid w:val="00B47730"/>
    <w:rsid w:val="00C179C4"/>
    <w:rsid w:val="00C4094A"/>
    <w:rsid w:val="00C565F8"/>
    <w:rsid w:val="00C8462A"/>
    <w:rsid w:val="00CB0664"/>
    <w:rsid w:val="00CB15BC"/>
    <w:rsid w:val="00D00EA6"/>
    <w:rsid w:val="00D263D7"/>
    <w:rsid w:val="00D26FDD"/>
    <w:rsid w:val="00DA03F3"/>
    <w:rsid w:val="00E07C95"/>
    <w:rsid w:val="00ED632A"/>
    <w:rsid w:val="00F634FC"/>
    <w:rsid w:val="00F70DBF"/>
    <w:rsid w:val="00FA1F08"/>
    <w:rsid w:val="00FC693F"/>
    <w:rsid w:val="00FF3977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322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Alux Basic (342)</TermName>
          <TermId xmlns="http://schemas.microsoft.com/office/infopath/2007/PartnerControls">a6a40b18-7fc4-4ae8-ad47-e5d1ac5a2410</TermId>
        </TermInfo>
      </Terms>
    </ic30b02f2e4442e282db724ab73aab5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A29355-2A43-4DD8-9E3A-B8D31D9A8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29</cp:revision>
  <dcterms:created xsi:type="dcterms:W3CDTF">2025-07-16T09:14:00Z</dcterms:created>
  <dcterms:modified xsi:type="dcterms:W3CDTF">2026-04-17T08:24:00Z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322;#SST-L Alux Basic (342)|a6a40b18-7fc4-4ae8-ad47-e5d1ac5a2410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322;#SST-L Alux Basic (342)|a6a40b18-7fc4-4ae8-ad47-e5d1ac5a2410</vt:lpwstr>
  </property>
</Properties>
</file>