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2E1B3ED0" w:rsidR="00E07C95" w:rsidRPr="006B3FDF" w:rsidRDefault="006B3FDF" w:rsidP="19FFE5DE">
      <w:pPr>
        <w:rPr>
          <w:rFonts w:ascii="Arial" w:hAnsi="Arial" w:cs="Arial"/>
          <w:b/>
          <w:bCs/>
          <w:sz w:val="28"/>
          <w:szCs w:val="28"/>
          <w:lang w:val="nl-NL"/>
        </w:rPr>
      </w:pPr>
      <w:r w:rsidRPr="006B3FDF">
        <w:rPr>
          <w:rFonts w:ascii="Arial" w:hAnsi="Arial" w:cs="Arial"/>
          <w:b/>
          <w:bCs/>
          <w:sz w:val="28"/>
          <w:szCs w:val="28"/>
          <w:lang w:val="nl-NL"/>
        </w:rPr>
        <w:t>Impulsgever en veiligheidsrichting “EFA-SCAN”</w:t>
      </w:r>
    </w:p>
    <w:p w14:paraId="3AED3592" w14:textId="3B148D3A" w:rsidR="00615699" w:rsidRPr="006B3FDF" w:rsidRDefault="006B3FDF" w:rsidP="002E085D">
      <w:pPr>
        <w:autoSpaceDE w:val="0"/>
        <w:autoSpaceDN w:val="0"/>
        <w:adjustRightInd w:val="0"/>
        <w:spacing w:after="0"/>
        <w:rPr>
          <w:rFonts w:ascii="Arial" w:hAnsi="Arial" w:cs="Arial"/>
          <w:sz w:val="20"/>
          <w:szCs w:val="20"/>
          <w:lang w:val="nl-NL"/>
        </w:rPr>
      </w:pPr>
      <w:r w:rsidRPr="006B3FDF">
        <w:rPr>
          <w:rFonts w:ascii="Arial" w:hAnsi="Arial" w:cs="Arial"/>
          <w:sz w:val="20"/>
          <w:szCs w:val="20"/>
          <w:lang w:val="nl-NL"/>
        </w:rPr>
        <w:t xml:space="preserve">EFAFLEX-poortsystemen kunnen op verzoek worden uitgerust met een volledig nieuwe, gepatenteerde </w:t>
      </w:r>
      <w:r w:rsidRPr="006B3FDF">
        <w:rPr>
          <w:rFonts w:ascii="Arial" w:hAnsi="Arial" w:cs="Arial"/>
          <w:b/>
          <w:bCs/>
          <w:sz w:val="20"/>
          <w:szCs w:val="20"/>
          <w:lang w:val="nl-NL"/>
        </w:rPr>
        <w:t>laserscanner EFA-SCAN</w:t>
      </w:r>
      <w:r w:rsidRPr="006B3FDF">
        <w:rPr>
          <w:rFonts w:ascii="Arial" w:hAnsi="Arial" w:cs="Arial"/>
          <w:sz w:val="20"/>
          <w:szCs w:val="20"/>
          <w:lang w:val="nl-NL"/>
        </w:rPr>
        <w:t>.</w:t>
      </w:r>
    </w:p>
    <w:p w14:paraId="7FDB918E" w14:textId="77777777" w:rsidR="00615699" w:rsidRPr="006B3FDF" w:rsidRDefault="00615699" w:rsidP="00615699">
      <w:pPr>
        <w:autoSpaceDE w:val="0"/>
        <w:autoSpaceDN w:val="0"/>
        <w:adjustRightInd w:val="0"/>
        <w:spacing w:after="0" w:line="240" w:lineRule="auto"/>
        <w:rPr>
          <w:rFonts w:ascii="Helvetica-Bold" w:hAnsi="Helvetica-Bold" w:cs="Helvetica-Bold"/>
          <w:b/>
          <w:bCs/>
          <w:sz w:val="20"/>
          <w:szCs w:val="20"/>
          <w:lang w:val="nl-NL"/>
        </w:rPr>
      </w:pPr>
    </w:p>
    <w:p w14:paraId="3C9B70CD" w14:textId="1F4DD5DF" w:rsidR="00E07C95" w:rsidRPr="006B3FDF" w:rsidRDefault="006B3FDF" w:rsidP="00615699">
      <w:pPr>
        <w:rPr>
          <w:rFonts w:ascii="Arial" w:hAnsi="Arial" w:cs="Arial"/>
          <w:b/>
          <w:caps/>
          <w:szCs w:val="20"/>
          <w:lang w:val="nl-NL"/>
        </w:rPr>
      </w:pPr>
      <w:r w:rsidRPr="006B3FDF">
        <w:rPr>
          <w:rFonts w:ascii="Arial" w:hAnsi="Arial" w:cs="Arial"/>
          <w:b/>
          <w:caps/>
          <w:szCs w:val="20"/>
          <w:lang w:val="nl-NL"/>
        </w:rPr>
        <w:t>TECHNISCHE KENMERKEN</w:t>
      </w:r>
    </w:p>
    <w:p w14:paraId="7497CFAA" w14:textId="45D87EA4" w:rsidR="00BF6BFB" w:rsidRPr="006B3FDF" w:rsidRDefault="006B3FDF" w:rsidP="002E085D">
      <w:pPr>
        <w:pStyle w:val="Listenabsatz"/>
        <w:numPr>
          <w:ilvl w:val="0"/>
          <w:numId w:val="14"/>
        </w:numPr>
        <w:autoSpaceDE w:val="0"/>
        <w:autoSpaceDN w:val="0"/>
        <w:adjustRightInd w:val="0"/>
        <w:spacing w:after="0"/>
        <w:ind w:left="284" w:hanging="284"/>
        <w:rPr>
          <w:rFonts w:ascii="Arial" w:hAnsi="Arial" w:cs="Arial"/>
          <w:sz w:val="20"/>
          <w:szCs w:val="20"/>
          <w:lang w:val="nl-NL"/>
        </w:rPr>
      </w:pPr>
      <w:r w:rsidRPr="006B3FDF">
        <w:rPr>
          <w:rFonts w:ascii="Arial" w:hAnsi="Arial" w:cs="Arial"/>
          <w:b/>
          <w:bCs/>
          <w:sz w:val="20"/>
          <w:szCs w:val="20"/>
          <w:lang w:val="nl-NL"/>
        </w:rPr>
        <w:t>EFAFLEX-LASER-SCANNER EFA-SCAN</w:t>
      </w:r>
      <w:r w:rsidRPr="006B3FDF">
        <w:rPr>
          <w:rFonts w:ascii="Arial" w:hAnsi="Arial" w:cs="Arial"/>
          <w:sz w:val="20"/>
          <w:szCs w:val="20"/>
          <w:lang w:val="nl-NL"/>
        </w:rPr>
        <w:t xml:space="preserve">, met </w:t>
      </w:r>
      <w:proofErr w:type="spellStart"/>
      <w:r w:rsidRPr="006B3FDF">
        <w:rPr>
          <w:rFonts w:ascii="Arial" w:hAnsi="Arial" w:cs="Arial"/>
          <w:sz w:val="20"/>
          <w:szCs w:val="20"/>
          <w:lang w:val="nl-NL"/>
        </w:rPr>
        <w:t>richtingsherkennende</w:t>
      </w:r>
      <w:proofErr w:type="spellEnd"/>
      <w:r w:rsidRPr="006B3FDF">
        <w:rPr>
          <w:rFonts w:ascii="Arial" w:hAnsi="Arial" w:cs="Arial"/>
          <w:sz w:val="20"/>
          <w:szCs w:val="20"/>
          <w:lang w:val="nl-NL"/>
        </w:rPr>
        <w:t xml:space="preserve"> detectiezone en statische veiligheidszone, </w:t>
      </w:r>
      <w:r w:rsidRPr="006B3FDF">
        <w:rPr>
          <w:rFonts w:ascii="Arial" w:hAnsi="Arial" w:cs="Arial"/>
          <w:b/>
          <w:bCs/>
          <w:sz w:val="20"/>
          <w:szCs w:val="20"/>
          <w:lang w:val="nl-NL"/>
        </w:rPr>
        <w:t>geïntegreerd in het poortkozijn</w:t>
      </w:r>
      <w:r w:rsidRPr="006B3FDF">
        <w:rPr>
          <w:rFonts w:ascii="Arial" w:hAnsi="Arial" w:cs="Arial"/>
          <w:sz w:val="20"/>
          <w:szCs w:val="20"/>
          <w:lang w:val="nl-NL"/>
        </w:rPr>
        <w:t xml:space="preserve">. Beschikbaar voor de poorttypes </w:t>
      </w:r>
      <w:proofErr w:type="spellStart"/>
      <w:r w:rsidRPr="006B3FDF">
        <w:rPr>
          <w:rFonts w:ascii="Arial" w:hAnsi="Arial" w:cs="Arial"/>
          <w:sz w:val="20"/>
          <w:szCs w:val="20"/>
          <w:lang w:val="nl-NL"/>
        </w:rPr>
        <w:t>snelloopspiraalpoort</w:t>
      </w:r>
      <w:proofErr w:type="spellEnd"/>
      <w:r w:rsidRPr="006B3FDF">
        <w:rPr>
          <w:rFonts w:ascii="Arial" w:hAnsi="Arial" w:cs="Arial"/>
          <w:sz w:val="20"/>
          <w:szCs w:val="20"/>
          <w:lang w:val="nl-NL"/>
        </w:rPr>
        <w:t xml:space="preserve">, </w:t>
      </w:r>
      <w:proofErr w:type="spellStart"/>
      <w:r w:rsidRPr="006B3FDF">
        <w:rPr>
          <w:rFonts w:ascii="Arial" w:hAnsi="Arial" w:cs="Arial"/>
          <w:sz w:val="20"/>
          <w:szCs w:val="20"/>
          <w:lang w:val="nl-NL"/>
        </w:rPr>
        <w:t>snelloopturbopoort</w:t>
      </w:r>
      <w:proofErr w:type="spellEnd"/>
      <w:r w:rsidRPr="006B3FDF">
        <w:rPr>
          <w:rFonts w:ascii="Arial" w:hAnsi="Arial" w:cs="Arial"/>
          <w:sz w:val="20"/>
          <w:szCs w:val="20"/>
          <w:lang w:val="nl-NL"/>
        </w:rPr>
        <w:t xml:space="preserve"> en </w:t>
      </w:r>
      <w:proofErr w:type="spellStart"/>
      <w:r w:rsidRPr="006B3FDF">
        <w:rPr>
          <w:rFonts w:ascii="Arial" w:hAnsi="Arial" w:cs="Arial"/>
          <w:sz w:val="20"/>
          <w:szCs w:val="20"/>
          <w:lang w:val="nl-NL"/>
        </w:rPr>
        <w:t>snelloop</w:t>
      </w:r>
      <w:proofErr w:type="spellEnd"/>
      <w:r w:rsidRPr="006B3FDF">
        <w:rPr>
          <w:rFonts w:ascii="Arial" w:hAnsi="Arial" w:cs="Arial"/>
          <w:sz w:val="20"/>
          <w:szCs w:val="20"/>
          <w:lang w:val="nl-NL"/>
        </w:rPr>
        <w:t>-turborolpoort.</w:t>
      </w:r>
    </w:p>
    <w:p w14:paraId="055791F6" w14:textId="77777777" w:rsidR="00BF6BFB" w:rsidRPr="006B3FDF" w:rsidRDefault="00BF6BFB" w:rsidP="002E085D">
      <w:pPr>
        <w:pStyle w:val="Listenabsatz"/>
        <w:autoSpaceDE w:val="0"/>
        <w:autoSpaceDN w:val="0"/>
        <w:adjustRightInd w:val="0"/>
        <w:spacing w:after="0"/>
        <w:ind w:left="284"/>
        <w:rPr>
          <w:rFonts w:ascii="Arial" w:hAnsi="Arial" w:cs="Arial"/>
          <w:sz w:val="20"/>
          <w:szCs w:val="20"/>
          <w:lang w:val="nl-NL"/>
        </w:rPr>
      </w:pPr>
    </w:p>
    <w:p w14:paraId="0FEAB54E" w14:textId="4FECE147" w:rsidR="008D553D" w:rsidRDefault="006B3FDF" w:rsidP="006B3FDF">
      <w:pPr>
        <w:pStyle w:val="Listenabsatz"/>
        <w:numPr>
          <w:ilvl w:val="0"/>
          <w:numId w:val="12"/>
        </w:numPr>
        <w:autoSpaceDE w:val="0"/>
        <w:autoSpaceDN w:val="0"/>
        <w:adjustRightInd w:val="0"/>
        <w:spacing w:after="0"/>
        <w:ind w:left="284" w:hanging="284"/>
        <w:rPr>
          <w:rFonts w:ascii="Arial" w:hAnsi="Arial" w:cs="Arial"/>
          <w:sz w:val="20"/>
          <w:szCs w:val="20"/>
          <w:lang w:val="nl-NL"/>
        </w:rPr>
      </w:pPr>
      <w:r w:rsidRPr="006B3FDF">
        <w:rPr>
          <w:rFonts w:ascii="Arial" w:hAnsi="Arial" w:cs="Arial"/>
          <w:sz w:val="20"/>
          <w:szCs w:val="20"/>
          <w:lang w:val="nl-NL"/>
        </w:rPr>
        <w:t xml:space="preserve">De sensor genereert een </w:t>
      </w:r>
      <w:r w:rsidRPr="006B3FDF">
        <w:rPr>
          <w:rFonts w:ascii="Arial" w:hAnsi="Arial" w:cs="Arial"/>
          <w:b/>
          <w:bCs/>
          <w:sz w:val="20"/>
          <w:szCs w:val="20"/>
          <w:lang w:val="nl-NL"/>
        </w:rPr>
        <w:t>driedimensionaal bewaakt gebied</w:t>
      </w:r>
      <w:r w:rsidRPr="006B3FDF">
        <w:rPr>
          <w:rFonts w:ascii="Arial" w:hAnsi="Arial" w:cs="Arial"/>
          <w:sz w:val="20"/>
          <w:szCs w:val="20"/>
          <w:lang w:val="nl-NL"/>
        </w:rPr>
        <w:t xml:space="preserve"> met </w:t>
      </w:r>
      <w:r w:rsidRPr="006B3FDF">
        <w:rPr>
          <w:rFonts w:ascii="Arial" w:hAnsi="Arial" w:cs="Arial"/>
          <w:b/>
          <w:bCs/>
          <w:sz w:val="20"/>
          <w:szCs w:val="20"/>
          <w:lang w:val="nl-NL"/>
        </w:rPr>
        <w:t>individueel</w:t>
      </w:r>
      <w:r w:rsidRPr="006B3FDF">
        <w:rPr>
          <w:rFonts w:ascii="Arial" w:hAnsi="Arial" w:cs="Arial"/>
          <w:sz w:val="20"/>
          <w:szCs w:val="20"/>
          <w:lang w:val="nl-NL"/>
        </w:rPr>
        <w:t xml:space="preserve"> ter plaatse </w:t>
      </w:r>
      <w:r w:rsidRPr="006B3FDF">
        <w:rPr>
          <w:rFonts w:ascii="Arial" w:hAnsi="Arial" w:cs="Arial"/>
          <w:b/>
          <w:bCs/>
          <w:sz w:val="20"/>
          <w:szCs w:val="20"/>
          <w:lang w:val="nl-NL"/>
        </w:rPr>
        <w:t>instelbare, geometrische en dynamische detectiegebieden</w:t>
      </w:r>
      <w:r w:rsidRPr="006B3FDF">
        <w:rPr>
          <w:rFonts w:ascii="Arial" w:hAnsi="Arial" w:cs="Arial"/>
          <w:sz w:val="20"/>
          <w:szCs w:val="20"/>
          <w:lang w:val="nl-NL"/>
        </w:rPr>
        <w:t>.</w:t>
      </w:r>
    </w:p>
    <w:p w14:paraId="7063B562" w14:textId="77777777" w:rsidR="006B3FDF" w:rsidRPr="006B3FDF" w:rsidRDefault="006B3FDF" w:rsidP="006B3FDF">
      <w:pPr>
        <w:pStyle w:val="Listenabsatz"/>
        <w:autoSpaceDE w:val="0"/>
        <w:autoSpaceDN w:val="0"/>
        <w:adjustRightInd w:val="0"/>
        <w:spacing w:after="0"/>
        <w:ind w:left="284"/>
        <w:rPr>
          <w:rFonts w:ascii="Arial" w:hAnsi="Arial" w:cs="Arial"/>
          <w:sz w:val="20"/>
          <w:szCs w:val="20"/>
          <w:lang w:val="nl-NL"/>
        </w:rPr>
      </w:pPr>
    </w:p>
    <w:p w14:paraId="6B7A2294" w14:textId="6EB5EBBD" w:rsidR="00F11892" w:rsidRDefault="006B3FDF" w:rsidP="002E085D">
      <w:pPr>
        <w:pStyle w:val="Listenabsatz"/>
        <w:numPr>
          <w:ilvl w:val="0"/>
          <w:numId w:val="12"/>
        </w:numPr>
        <w:autoSpaceDE w:val="0"/>
        <w:autoSpaceDN w:val="0"/>
        <w:adjustRightInd w:val="0"/>
        <w:spacing w:after="0"/>
        <w:ind w:left="284" w:hanging="284"/>
        <w:rPr>
          <w:rFonts w:ascii="Arial" w:hAnsi="Arial" w:cs="Arial"/>
          <w:sz w:val="20"/>
          <w:szCs w:val="20"/>
          <w:lang w:val="nl-NL"/>
        </w:rPr>
      </w:pPr>
      <w:r w:rsidRPr="006B3FDF">
        <w:rPr>
          <w:rFonts w:ascii="Arial" w:hAnsi="Arial" w:cs="Arial"/>
          <w:sz w:val="20"/>
          <w:szCs w:val="20"/>
          <w:lang w:val="nl-NL"/>
        </w:rPr>
        <w:t xml:space="preserve">Het biedt </w:t>
      </w:r>
      <w:r w:rsidRPr="006B3FDF">
        <w:rPr>
          <w:rFonts w:ascii="Arial" w:hAnsi="Arial" w:cs="Arial"/>
          <w:b/>
          <w:bCs/>
          <w:sz w:val="20"/>
          <w:szCs w:val="20"/>
          <w:lang w:val="nl-NL"/>
        </w:rPr>
        <w:t>maximale veiligheid</w:t>
      </w:r>
      <w:r w:rsidRPr="006B3FDF">
        <w:rPr>
          <w:rFonts w:ascii="Arial" w:hAnsi="Arial" w:cs="Arial"/>
          <w:sz w:val="20"/>
          <w:szCs w:val="20"/>
          <w:lang w:val="nl-NL"/>
        </w:rPr>
        <w:t xml:space="preserve"> voor personen, transportgoederen en de poort zelf tegen ongevallen en beschadigingen.</w:t>
      </w:r>
      <w:r>
        <w:rPr>
          <w:rFonts w:ascii="Arial" w:hAnsi="Arial" w:cs="Arial"/>
          <w:sz w:val="20"/>
          <w:szCs w:val="20"/>
          <w:lang w:val="nl-NL"/>
        </w:rPr>
        <w:t xml:space="preserve"> </w:t>
      </w:r>
    </w:p>
    <w:p w14:paraId="279C5C02" w14:textId="77777777" w:rsidR="006B3FDF" w:rsidRPr="006B3FDF" w:rsidRDefault="006B3FDF" w:rsidP="006B3FDF">
      <w:pPr>
        <w:pStyle w:val="Listenabsatz"/>
        <w:autoSpaceDE w:val="0"/>
        <w:autoSpaceDN w:val="0"/>
        <w:adjustRightInd w:val="0"/>
        <w:spacing w:after="0"/>
        <w:ind w:left="284"/>
        <w:rPr>
          <w:rFonts w:ascii="Arial" w:hAnsi="Arial" w:cs="Arial"/>
          <w:sz w:val="20"/>
          <w:szCs w:val="20"/>
          <w:lang w:val="nl-NL"/>
        </w:rPr>
      </w:pPr>
    </w:p>
    <w:p w14:paraId="1A5C515D" w14:textId="12D5B168" w:rsidR="008D2F3F" w:rsidRDefault="00232ACA" w:rsidP="002E085D">
      <w:pPr>
        <w:pStyle w:val="Listenabsatz"/>
        <w:numPr>
          <w:ilvl w:val="0"/>
          <w:numId w:val="12"/>
        </w:numPr>
        <w:autoSpaceDE w:val="0"/>
        <w:autoSpaceDN w:val="0"/>
        <w:adjustRightInd w:val="0"/>
        <w:spacing w:after="0"/>
        <w:ind w:left="284" w:hanging="284"/>
        <w:rPr>
          <w:rFonts w:ascii="Arial" w:hAnsi="Arial" w:cs="Arial"/>
          <w:sz w:val="20"/>
          <w:szCs w:val="20"/>
          <w:lang w:val="nl-NL"/>
        </w:rPr>
      </w:pPr>
      <w:r w:rsidRPr="00232ACA">
        <w:rPr>
          <w:rFonts w:ascii="Arial" w:hAnsi="Arial" w:cs="Arial"/>
          <w:sz w:val="20"/>
          <w:szCs w:val="20"/>
          <w:lang w:val="nl-NL"/>
        </w:rPr>
        <w:t xml:space="preserve">In principe zijn twee </w:t>
      </w:r>
      <w:r w:rsidRPr="00232ACA">
        <w:rPr>
          <w:rFonts w:ascii="Arial" w:hAnsi="Arial" w:cs="Arial"/>
          <w:b/>
          <w:bCs/>
          <w:sz w:val="20"/>
          <w:szCs w:val="20"/>
          <w:lang w:val="nl-NL"/>
        </w:rPr>
        <w:t>EFA-</w:t>
      </w:r>
      <w:proofErr w:type="spellStart"/>
      <w:r w:rsidRPr="00232ACA">
        <w:rPr>
          <w:rFonts w:ascii="Arial" w:hAnsi="Arial" w:cs="Arial"/>
          <w:b/>
          <w:bCs/>
          <w:sz w:val="20"/>
          <w:szCs w:val="20"/>
          <w:lang w:val="nl-NL"/>
        </w:rPr>
        <w:t>SCAN's</w:t>
      </w:r>
      <w:proofErr w:type="spellEnd"/>
      <w:r w:rsidRPr="00232ACA">
        <w:rPr>
          <w:rFonts w:ascii="Arial" w:hAnsi="Arial" w:cs="Arial"/>
          <w:sz w:val="20"/>
          <w:szCs w:val="20"/>
          <w:lang w:val="nl-NL"/>
        </w:rPr>
        <w:t xml:space="preserve"> nodig voor de zones “voor” en “achter” de poort om alle tot nu toe gebruikte combinaties van conventionele impulsgevers en ruimtelijke veiligheidsvoorzieningen volledig te vervangen of aanzienlijk te overtreffen in hun werking.</w:t>
      </w:r>
    </w:p>
    <w:p w14:paraId="46CFEF4F" w14:textId="77777777" w:rsidR="00232ACA" w:rsidRPr="00232ACA" w:rsidRDefault="00232ACA" w:rsidP="00232ACA">
      <w:pPr>
        <w:pStyle w:val="Listenabsatz"/>
        <w:autoSpaceDE w:val="0"/>
        <w:autoSpaceDN w:val="0"/>
        <w:adjustRightInd w:val="0"/>
        <w:spacing w:after="0"/>
        <w:ind w:left="284"/>
        <w:rPr>
          <w:rFonts w:ascii="Arial" w:hAnsi="Arial" w:cs="Arial"/>
          <w:sz w:val="20"/>
          <w:szCs w:val="20"/>
          <w:lang w:val="nl-NL"/>
        </w:rPr>
      </w:pPr>
    </w:p>
    <w:p w14:paraId="03AF2D42" w14:textId="08F1B368" w:rsidR="00535CDD" w:rsidRDefault="00232ACA" w:rsidP="002E085D">
      <w:pPr>
        <w:pStyle w:val="Listenabsatz"/>
        <w:numPr>
          <w:ilvl w:val="0"/>
          <w:numId w:val="12"/>
        </w:numPr>
        <w:autoSpaceDE w:val="0"/>
        <w:autoSpaceDN w:val="0"/>
        <w:adjustRightInd w:val="0"/>
        <w:spacing w:after="0"/>
        <w:ind w:left="284" w:hanging="284"/>
        <w:rPr>
          <w:rFonts w:ascii="Arial" w:hAnsi="Arial" w:cs="Arial"/>
          <w:sz w:val="20"/>
          <w:szCs w:val="20"/>
          <w:lang w:val="nl-NL"/>
        </w:rPr>
      </w:pPr>
      <w:r w:rsidRPr="00232ACA">
        <w:rPr>
          <w:rFonts w:ascii="Arial" w:hAnsi="Arial" w:cs="Arial"/>
          <w:sz w:val="20"/>
          <w:szCs w:val="20"/>
          <w:lang w:val="nl-NL"/>
        </w:rPr>
        <w:t xml:space="preserve">De EFA-SCAN genereert </w:t>
      </w:r>
      <w:r w:rsidRPr="00232ACA">
        <w:rPr>
          <w:rFonts w:ascii="Arial" w:hAnsi="Arial" w:cs="Arial"/>
          <w:b/>
          <w:bCs/>
          <w:sz w:val="20"/>
          <w:szCs w:val="20"/>
          <w:lang w:val="nl-NL"/>
        </w:rPr>
        <w:t>twee naadloze zones</w:t>
      </w:r>
      <w:r w:rsidRPr="00232ACA">
        <w:rPr>
          <w:rFonts w:ascii="Arial" w:hAnsi="Arial" w:cs="Arial"/>
          <w:sz w:val="20"/>
          <w:szCs w:val="20"/>
          <w:lang w:val="nl-NL"/>
        </w:rPr>
        <w:t xml:space="preserve">: een </w:t>
      </w:r>
      <w:r w:rsidRPr="00232ACA">
        <w:rPr>
          <w:rFonts w:ascii="Arial" w:hAnsi="Arial" w:cs="Arial"/>
          <w:b/>
          <w:bCs/>
          <w:sz w:val="20"/>
          <w:szCs w:val="20"/>
          <w:lang w:val="nl-NL"/>
        </w:rPr>
        <w:t>veiligheidszone</w:t>
      </w:r>
      <w:r w:rsidRPr="00232ACA">
        <w:rPr>
          <w:rFonts w:ascii="Arial" w:hAnsi="Arial" w:cs="Arial"/>
          <w:sz w:val="20"/>
          <w:szCs w:val="20"/>
          <w:lang w:val="nl-NL"/>
        </w:rPr>
        <w:t xml:space="preserve"> direct bij de poort en – verder weg – een </w:t>
      </w:r>
      <w:r w:rsidRPr="00232ACA">
        <w:rPr>
          <w:rFonts w:ascii="Arial" w:hAnsi="Arial" w:cs="Arial"/>
          <w:b/>
          <w:bCs/>
          <w:sz w:val="20"/>
          <w:szCs w:val="20"/>
          <w:lang w:val="nl-NL"/>
        </w:rPr>
        <w:t>detectiezone</w:t>
      </w:r>
      <w:r w:rsidRPr="00232ACA">
        <w:rPr>
          <w:rFonts w:ascii="Arial" w:hAnsi="Arial" w:cs="Arial"/>
          <w:sz w:val="20"/>
          <w:szCs w:val="20"/>
          <w:lang w:val="nl-NL"/>
        </w:rPr>
        <w:t xml:space="preserve">. In deze zone functioneert de </w:t>
      </w:r>
      <w:r w:rsidRPr="00232ACA">
        <w:rPr>
          <w:rFonts w:ascii="Arial" w:hAnsi="Arial" w:cs="Arial"/>
          <w:b/>
          <w:bCs/>
          <w:sz w:val="20"/>
          <w:szCs w:val="20"/>
          <w:lang w:val="nl-NL"/>
        </w:rPr>
        <w:t>EFA-SCAN</w:t>
      </w:r>
      <w:r w:rsidRPr="00232ACA">
        <w:rPr>
          <w:rFonts w:ascii="Arial" w:hAnsi="Arial" w:cs="Arial"/>
          <w:sz w:val="20"/>
          <w:szCs w:val="20"/>
          <w:lang w:val="nl-NL"/>
        </w:rPr>
        <w:t xml:space="preserve">-sensor als een </w:t>
      </w:r>
      <w:r w:rsidRPr="00232ACA">
        <w:rPr>
          <w:rFonts w:ascii="Arial" w:hAnsi="Arial" w:cs="Arial"/>
          <w:b/>
          <w:bCs/>
          <w:sz w:val="20"/>
          <w:szCs w:val="20"/>
          <w:lang w:val="nl-NL"/>
        </w:rPr>
        <w:t>ultramoderne commandogever</w:t>
      </w:r>
      <w:r w:rsidRPr="00232ACA">
        <w:rPr>
          <w:rFonts w:ascii="Arial" w:hAnsi="Arial" w:cs="Arial"/>
          <w:sz w:val="20"/>
          <w:szCs w:val="20"/>
          <w:lang w:val="nl-NL"/>
        </w:rPr>
        <w:t xml:space="preserve"> voor het openen van de poort. Daarbij worden de snelheid en richting van de gedetecteerde objecten berekend.</w:t>
      </w:r>
    </w:p>
    <w:p w14:paraId="29149D30" w14:textId="77777777" w:rsidR="00232ACA" w:rsidRPr="00232ACA" w:rsidRDefault="00232ACA" w:rsidP="00232ACA">
      <w:pPr>
        <w:pStyle w:val="Listenabsatz"/>
        <w:autoSpaceDE w:val="0"/>
        <w:autoSpaceDN w:val="0"/>
        <w:adjustRightInd w:val="0"/>
        <w:spacing w:after="0"/>
        <w:ind w:left="284"/>
        <w:rPr>
          <w:rFonts w:ascii="Arial" w:hAnsi="Arial" w:cs="Arial"/>
          <w:sz w:val="20"/>
          <w:szCs w:val="20"/>
          <w:lang w:val="nl-NL"/>
        </w:rPr>
      </w:pPr>
    </w:p>
    <w:p w14:paraId="09D4CBAF" w14:textId="6A1BFCAF" w:rsidR="00A00683" w:rsidRPr="00232ACA" w:rsidRDefault="00232ACA" w:rsidP="002E085D">
      <w:pPr>
        <w:pStyle w:val="Listenabsatz"/>
        <w:numPr>
          <w:ilvl w:val="0"/>
          <w:numId w:val="12"/>
        </w:numPr>
        <w:autoSpaceDE w:val="0"/>
        <w:autoSpaceDN w:val="0"/>
        <w:adjustRightInd w:val="0"/>
        <w:spacing w:after="0"/>
        <w:ind w:left="284" w:hanging="284"/>
        <w:rPr>
          <w:rFonts w:ascii="Arial" w:hAnsi="Arial" w:cs="Arial"/>
          <w:sz w:val="20"/>
          <w:szCs w:val="20"/>
          <w:lang w:val="nl-NL"/>
        </w:rPr>
      </w:pPr>
      <w:r w:rsidRPr="00232ACA">
        <w:rPr>
          <w:rFonts w:ascii="Arial" w:hAnsi="Arial" w:cs="Arial"/>
          <w:sz w:val="20"/>
          <w:szCs w:val="20"/>
          <w:lang w:val="nl-NL"/>
        </w:rPr>
        <w:t xml:space="preserve">Een </w:t>
      </w:r>
      <w:r w:rsidRPr="00232ACA">
        <w:rPr>
          <w:rFonts w:ascii="Arial" w:hAnsi="Arial" w:cs="Arial"/>
          <w:b/>
          <w:bCs/>
          <w:sz w:val="20"/>
          <w:szCs w:val="20"/>
          <w:lang w:val="nl-NL"/>
        </w:rPr>
        <w:t>betrouwbare richtingsdetectie</w:t>
      </w:r>
      <w:r w:rsidRPr="00232ACA">
        <w:rPr>
          <w:rFonts w:ascii="Arial" w:hAnsi="Arial" w:cs="Arial"/>
          <w:sz w:val="20"/>
          <w:szCs w:val="20"/>
          <w:lang w:val="nl-NL"/>
        </w:rPr>
        <w:t xml:space="preserve"> zorgt ervoor dat alleen objecten die zich rechtstreeks op de poort bewegen, een openingsimpuls kunnen activeren.</w:t>
      </w:r>
    </w:p>
    <w:p w14:paraId="448C9B81" w14:textId="77777777" w:rsidR="00232ACA" w:rsidRPr="00232ACA" w:rsidRDefault="00232ACA" w:rsidP="00232ACA">
      <w:pPr>
        <w:pStyle w:val="Listenabsatz"/>
        <w:autoSpaceDE w:val="0"/>
        <w:autoSpaceDN w:val="0"/>
        <w:adjustRightInd w:val="0"/>
        <w:spacing w:after="0"/>
        <w:ind w:left="284"/>
        <w:rPr>
          <w:rFonts w:ascii="Arial" w:hAnsi="Arial" w:cs="Arial"/>
          <w:b/>
          <w:bCs/>
          <w:sz w:val="20"/>
          <w:szCs w:val="20"/>
          <w:lang w:val="nl-NL"/>
        </w:rPr>
      </w:pPr>
    </w:p>
    <w:p w14:paraId="6ED46D57" w14:textId="0936D502" w:rsidR="00726201" w:rsidRDefault="00232ACA" w:rsidP="00570ACE">
      <w:pPr>
        <w:pStyle w:val="Listenabsatz"/>
        <w:numPr>
          <w:ilvl w:val="0"/>
          <w:numId w:val="12"/>
        </w:numPr>
        <w:autoSpaceDE w:val="0"/>
        <w:autoSpaceDN w:val="0"/>
        <w:adjustRightInd w:val="0"/>
        <w:spacing w:after="0" w:line="240" w:lineRule="auto"/>
        <w:ind w:left="284" w:hanging="284"/>
        <w:rPr>
          <w:rFonts w:ascii="Helvetica" w:hAnsi="Helvetica" w:cs="Helvetica"/>
          <w:sz w:val="20"/>
          <w:szCs w:val="20"/>
          <w:lang w:val="nl-NL"/>
        </w:rPr>
      </w:pPr>
      <w:r w:rsidRPr="00232ACA">
        <w:rPr>
          <w:rFonts w:ascii="Helvetica" w:hAnsi="Helvetica" w:cs="Helvetica"/>
          <w:sz w:val="20"/>
          <w:szCs w:val="20"/>
          <w:lang w:val="nl-NL"/>
        </w:rPr>
        <w:t>Objecten die zich parallel aan de poort of van de poort weg bewegen, worden verborgen, zodat ‘onbedoeld’ openen effectief wordt voorkomen.</w:t>
      </w:r>
    </w:p>
    <w:p w14:paraId="7CE872E8" w14:textId="77777777" w:rsidR="00232ACA" w:rsidRPr="00232ACA" w:rsidRDefault="00232ACA" w:rsidP="00232ACA">
      <w:pPr>
        <w:pStyle w:val="Listenabsatz"/>
        <w:autoSpaceDE w:val="0"/>
        <w:autoSpaceDN w:val="0"/>
        <w:adjustRightInd w:val="0"/>
        <w:spacing w:after="0" w:line="240" w:lineRule="auto"/>
        <w:ind w:left="284"/>
        <w:rPr>
          <w:rFonts w:ascii="Helvetica" w:hAnsi="Helvetica" w:cs="Helvetica"/>
          <w:sz w:val="20"/>
          <w:szCs w:val="20"/>
          <w:lang w:val="nl-NL"/>
        </w:rPr>
      </w:pPr>
    </w:p>
    <w:p w14:paraId="2BC6DC20" w14:textId="7443F927" w:rsidR="00E07C95" w:rsidRPr="00232ACA" w:rsidRDefault="00232ACA" w:rsidP="00E07C95">
      <w:pPr>
        <w:rPr>
          <w:rFonts w:ascii="Arial" w:hAnsi="Arial" w:cs="Arial"/>
          <w:b/>
          <w:bCs/>
          <w:caps/>
          <w:lang w:val="nl-NL"/>
        </w:rPr>
      </w:pPr>
      <w:r w:rsidRPr="00232ACA">
        <w:rPr>
          <w:rFonts w:ascii="Arial" w:hAnsi="Arial" w:cs="Arial"/>
          <w:b/>
          <w:bCs/>
          <w:caps/>
          <w:lang w:val="nl-NL"/>
        </w:rPr>
        <w:t>PRESTATIES (AFHANKELIJK VAN DE UITRUSTING)</w:t>
      </w:r>
    </w:p>
    <w:p w14:paraId="38C0553E" w14:textId="288C0DF2" w:rsidR="005F3421" w:rsidRPr="00232ACA" w:rsidRDefault="00232ACA" w:rsidP="002E085D">
      <w:pPr>
        <w:pStyle w:val="Listenabsatz"/>
        <w:numPr>
          <w:ilvl w:val="0"/>
          <w:numId w:val="15"/>
        </w:numPr>
        <w:autoSpaceDE w:val="0"/>
        <w:autoSpaceDN w:val="0"/>
        <w:adjustRightInd w:val="0"/>
        <w:spacing w:after="0"/>
        <w:ind w:left="284" w:hanging="284"/>
        <w:rPr>
          <w:rFonts w:ascii="Arial" w:hAnsi="Arial" w:cs="Arial"/>
          <w:sz w:val="20"/>
          <w:szCs w:val="20"/>
          <w:lang w:val="nl-NL"/>
        </w:rPr>
      </w:pPr>
      <w:r w:rsidRPr="00232ACA">
        <w:rPr>
          <w:rFonts w:ascii="Arial" w:hAnsi="Arial" w:cs="Arial"/>
          <w:b/>
          <w:bCs/>
          <w:sz w:val="20"/>
          <w:szCs w:val="20"/>
          <w:lang w:val="nl-NL"/>
        </w:rPr>
        <w:t>EFAFLEX laserscanner EFA-SCAN</w:t>
      </w:r>
      <w:r w:rsidRPr="00232ACA">
        <w:rPr>
          <w:rFonts w:ascii="Arial" w:hAnsi="Arial" w:cs="Arial"/>
          <w:sz w:val="20"/>
          <w:szCs w:val="20"/>
          <w:lang w:val="nl-NL"/>
        </w:rPr>
        <w:t xml:space="preserve">, met </w:t>
      </w:r>
      <w:proofErr w:type="spellStart"/>
      <w:r w:rsidRPr="00232ACA">
        <w:rPr>
          <w:rFonts w:ascii="Arial" w:hAnsi="Arial" w:cs="Arial"/>
          <w:sz w:val="20"/>
          <w:szCs w:val="20"/>
          <w:lang w:val="nl-NL"/>
        </w:rPr>
        <w:t>richtingsherkennende</w:t>
      </w:r>
      <w:proofErr w:type="spellEnd"/>
      <w:r w:rsidRPr="00232ACA">
        <w:rPr>
          <w:rFonts w:ascii="Arial" w:hAnsi="Arial" w:cs="Arial"/>
          <w:sz w:val="20"/>
          <w:szCs w:val="20"/>
          <w:lang w:val="nl-NL"/>
        </w:rPr>
        <w:t xml:space="preserve"> detectiezone en statische veiligheidszone, </w:t>
      </w:r>
      <w:r w:rsidRPr="00232ACA">
        <w:rPr>
          <w:rFonts w:ascii="Arial" w:hAnsi="Arial" w:cs="Arial"/>
          <w:b/>
          <w:bCs/>
          <w:sz w:val="20"/>
          <w:szCs w:val="20"/>
          <w:lang w:val="nl-NL"/>
        </w:rPr>
        <w:t>in aparte paal vooraf in de fabriek geïnstalleerd</w:t>
      </w:r>
      <w:r w:rsidRPr="00232ACA">
        <w:rPr>
          <w:rFonts w:ascii="Arial" w:hAnsi="Arial" w:cs="Arial"/>
          <w:sz w:val="20"/>
          <w:szCs w:val="20"/>
          <w:lang w:val="nl-NL"/>
        </w:rPr>
        <w:t xml:space="preserve">, standaard paalhoogte: H = 400 mm, stalen onderdelen </w:t>
      </w:r>
      <w:proofErr w:type="spellStart"/>
      <w:r w:rsidRPr="00232ACA">
        <w:rPr>
          <w:rFonts w:ascii="Arial" w:hAnsi="Arial" w:cs="Arial"/>
          <w:sz w:val="20"/>
          <w:szCs w:val="20"/>
          <w:lang w:val="nl-NL"/>
        </w:rPr>
        <w:t>gepoedercoat</w:t>
      </w:r>
      <w:proofErr w:type="spellEnd"/>
      <w:r w:rsidRPr="00232ACA">
        <w:rPr>
          <w:rFonts w:ascii="Arial" w:hAnsi="Arial" w:cs="Arial"/>
          <w:sz w:val="20"/>
          <w:szCs w:val="20"/>
          <w:lang w:val="nl-NL"/>
        </w:rPr>
        <w:t xml:space="preserve"> volgens RAL 1003, “signaalgeel”.</w:t>
      </w:r>
    </w:p>
    <w:p w14:paraId="45930716" w14:textId="331F2590" w:rsidR="005F3421" w:rsidRPr="00232ACA" w:rsidRDefault="005F3421" w:rsidP="002E085D">
      <w:pPr>
        <w:autoSpaceDE w:val="0"/>
        <w:autoSpaceDN w:val="0"/>
        <w:adjustRightInd w:val="0"/>
        <w:spacing w:after="0"/>
        <w:rPr>
          <w:rFonts w:ascii="Arial" w:hAnsi="Arial" w:cs="Arial"/>
          <w:sz w:val="20"/>
          <w:szCs w:val="20"/>
          <w:lang w:val="nl-NL"/>
        </w:rPr>
      </w:pPr>
    </w:p>
    <w:p w14:paraId="0A1C2307" w14:textId="0543508D" w:rsidR="005F3421" w:rsidRDefault="00232ACA" w:rsidP="002E085D">
      <w:pPr>
        <w:pStyle w:val="Listenabsatz"/>
        <w:numPr>
          <w:ilvl w:val="0"/>
          <w:numId w:val="15"/>
        </w:numPr>
        <w:autoSpaceDE w:val="0"/>
        <w:autoSpaceDN w:val="0"/>
        <w:adjustRightInd w:val="0"/>
        <w:spacing w:after="0"/>
        <w:ind w:left="284" w:hanging="284"/>
        <w:rPr>
          <w:rFonts w:ascii="Arial" w:hAnsi="Arial" w:cs="Arial"/>
          <w:sz w:val="20"/>
          <w:szCs w:val="20"/>
          <w:lang w:val="nl-NL"/>
        </w:rPr>
      </w:pPr>
      <w:r w:rsidRPr="00232ACA">
        <w:rPr>
          <w:rFonts w:ascii="Arial" w:hAnsi="Arial" w:cs="Arial"/>
          <w:b/>
          <w:bCs/>
          <w:sz w:val="20"/>
          <w:szCs w:val="20"/>
          <w:lang w:val="nl-NL"/>
        </w:rPr>
        <w:t>EFAFLEX laserscanner EFA-SCAN</w:t>
      </w:r>
      <w:r w:rsidRPr="00232ACA">
        <w:rPr>
          <w:rFonts w:ascii="Arial" w:hAnsi="Arial" w:cs="Arial"/>
          <w:sz w:val="20"/>
          <w:szCs w:val="20"/>
          <w:lang w:val="nl-NL"/>
        </w:rPr>
        <w:t xml:space="preserve">, met </w:t>
      </w:r>
      <w:proofErr w:type="spellStart"/>
      <w:r w:rsidRPr="00232ACA">
        <w:rPr>
          <w:rFonts w:ascii="Arial" w:hAnsi="Arial" w:cs="Arial"/>
          <w:sz w:val="20"/>
          <w:szCs w:val="20"/>
          <w:lang w:val="nl-NL"/>
        </w:rPr>
        <w:t>richtingsherkennende</w:t>
      </w:r>
      <w:proofErr w:type="spellEnd"/>
      <w:r w:rsidRPr="00232ACA">
        <w:rPr>
          <w:rFonts w:ascii="Arial" w:hAnsi="Arial" w:cs="Arial"/>
          <w:sz w:val="20"/>
          <w:szCs w:val="20"/>
          <w:lang w:val="nl-NL"/>
        </w:rPr>
        <w:t xml:space="preserve"> detectiezone en statische veiligheidszone, </w:t>
      </w:r>
      <w:r w:rsidRPr="00232ACA">
        <w:rPr>
          <w:rFonts w:ascii="Arial" w:hAnsi="Arial" w:cs="Arial"/>
          <w:b/>
          <w:bCs/>
          <w:sz w:val="20"/>
          <w:szCs w:val="20"/>
          <w:lang w:val="nl-NL"/>
        </w:rPr>
        <w:t>voor bevestiging ter plaatse</w:t>
      </w:r>
      <w:r w:rsidRPr="00232ACA">
        <w:rPr>
          <w:rFonts w:ascii="Arial" w:hAnsi="Arial" w:cs="Arial"/>
          <w:sz w:val="20"/>
          <w:szCs w:val="20"/>
          <w:lang w:val="nl-NL"/>
        </w:rPr>
        <w:t xml:space="preserve"> (volgens specificaties van EFAFLEX).</w:t>
      </w:r>
    </w:p>
    <w:p w14:paraId="0220BE31" w14:textId="77777777" w:rsidR="00232ACA" w:rsidRPr="00232ACA" w:rsidRDefault="00232ACA" w:rsidP="00232ACA">
      <w:pPr>
        <w:pStyle w:val="Listenabsatz"/>
        <w:autoSpaceDE w:val="0"/>
        <w:autoSpaceDN w:val="0"/>
        <w:adjustRightInd w:val="0"/>
        <w:spacing w:after="0"/>
        <w:ind w:left="284"/>
        <w:rPr>
          <w:rFonts w:ascii="Arial" w:hAnsi="Arial" w:cs="Arial"/>
          <w:sz w:val="20"/>
          <w:szCs w:val="20"/>
          <w:lang w:val="nl-NL"/>
        </w:rPr>
      </w:pPr>
    </w:p>
    <w:p w14:paraId="21BF3315" w14:textId="1083CDDB" w:rsidR="005F3421" w:rsidRPr="005D612A" w:rsidRDefault="00232ACA" w:rsidP="002E085D">
      <w:pPr>
        <w:autoSpaceDE w:val="0"/>
        <w:autoSpaceDN w:val="0"/>
        <w:adjustRightInd w:val="0"/>
        <w:spacing w:after="0"/>
        <w:rPr>
          <w:rFonts w:ascii="Arial" w:hAnsi="Arial" w:cs="Arial"/>
          <w:sz w:val="20"/>
          <w:szCs w:val="20"/>
          <w:lang w:val="de-DE"/>
        </w:rPr>
      </w:pPr>
      <w:proofErr w:type="spellStart"/>
      <w:r w:rsidRPr="00232ACA">
        <w:rPr>
          <w:rFonts w:ascii="Arial" w:hAnsi="Arial" w:cs="Arial"/>
          <w:sz w:val="20"/>
          <w:szCs w:val="20"/>
          <w:lang w:val="de-DE"/>
        </w:rPr>
        <w:t>Op</w:t>
      </w:r>
      <w:proofErr w:type="spellEnd"/>
      <w:r w:rsidRPr="00232ACA">
        <w:rPr>
          <w:rFonts w:ascii="Arial" w:hAnsi="Arial" w:cs="Arial"/>
          <w:sz w:val="20"/>
          <w:szCs w:val="20"/>
          <w:lang w:val="de-DE"/>
        </w:rPr>
        <w:t xml:space="preserve"> </w:t>
      </w:r>
      <w:proofErr w:type="spellStart"/>
      <w:r w:rsidRPr="00232ACA">
        <w:rPr>
          <w:rFonts w:ascii="Arial" w:hAnsi="Arial" w:cs="Arial"/>
          <w:sz w:val="20"/>
          <w:szCs w:val="20"/>
          <w:lang w:val="de-DE"/>
        </w:rPr>
        <w:t>verzoek</w:t>
      </w:r>
      <w:proofErr w:type="spellEnd"/>
      <w:r w:rsidRPr="00232ACA">
        <w:rPr>
          <w:rFonts w:ascii="Arial" w:hAnsi="Arial" w:cs="Arial"/>
          <w:sz w:val="20"/>
          <w:szCs w:val="20"/>
          <w:lang w:val="de-DE"/>
        </w:rPr>
        <w:t xml:space="preserve"> extra:</w:t>
      </w:r>
    </w:p>
    <w:p w14:paraId="5ADAB2D1" w14:textId="77777777" w:rsidR="005F3421" w:rsidRPr="00232ACA" w:rsidRDefault="005F3421" w:rsidP="002E085D">
      <w:pPr>
        <w:autoSpaceDE w:val="0"/>
        <w:autoSpaceDN w:val="0"/>
        <w:adjustRightInd w:val="0"/>
        <w:spacing w:after="0"/>
        <w:rPr>
          <w:rFonts w:ascii="Arial" w:hAnsi="Arial" w:cs="Arial"/>
          <w:b/>
          <w:bCs/>
          <w:sz w:val="20"/>
          <w:szCs w:val="20"/>
          <w:lang w:val="de-DE"/>
        </w:rPr>
      </w:pPr>
    </w:p>
    <w:p w14:paraId="56842866" w14:textId="18945803" w:rsidR="008529A7" w:rsidRPr="00232ACA" w:rsidRDefault="00232ACA" w:rsidP="002E085D">
      <w:pPr>
        <w:pStyle w:val="Listenabsatz"/>
        <w:numPr>
          <w:ilvl w:val="0"/>
          <w:numId w:val="16"/>
        </w:numPr>
        <w:autoSpaceDE w:val="0"/>
        <w:autoSpaceDN w:val="0"/>
        <w:adjustRightInd w:val="0"/>
        <w:spacing w:after="0"/>
        <w:ind w:left="284" w:hanging="284"/>
        <w:rPr>
          <w:rFonts w:ascii="Arial" w:hAnsi="Arial" w:cs="Arial"/>
          <w:sz w:val="20"/>
          <w:szCs w:val="20"/>
          <w:lang w:val="nl-NL"/>
        </w:rPr>
      </w:pPr>
      <w:r w:rsidRPr="00232ACA">
        <w:rPr>
          <w:rFonts w:ascii="Arial" w:hAnsi="Arial" w:cs="Arial"/>
          <w:b/>
          <w:bCs/>
          <w:sz w:val="20"/>
          <w:szCs w:val="20"/>
          <w:lang w:val="nl-NL"/>
        </w:rPr>
        <w:t>Extra paal</w:t>
      </w:r>
      <w:r w:rsidRPr="00232ACA">
        <w:rPr>
          <w:rFonts w:ascii="Arial" w:hAnsi="Arial" w:cs="Arial"/>
          <w:sz w:val="20"/>
          <w:szCs w:val="20"/>
          <w:lang w:val="nl-NL"/>
        </w:rPr>
        <w:t xml:space="preserve">, bijv. als pure aanrijdbeveiliging, </w:t>
      </w:r>
      <w:proofErr w:type="spellStart"/>
      <w:r w:rsidRPr="00232ACA">
        <w:rPr>
          <w:rFonts w:ascii="Arial" w:hAnsi="Arial" w:cs="Arial"/>
          <w:sz w:val="20"/>
          <w:szCs w:val="20"/>
          <w:lang w:val="nl-NL"/>
        </w:rPr>
        <w:t>gepoedercoat</w:t>
      </w:r>
      <w:proofErr w:type="spellEnd"/>
      <w:r w:rsidRPr="00232ACA">
        <w:rPr>
          <w:rFonts w:ascii="Arial" w:hAnsi="Arial" w:cs="Arial"/>
          <w:sz w:val="20"/>
          <w:szCs w:val="20"/>
          <w:lang w:val="nl-NL"/>
        </w:rPr>
        <w:t xml:space="preserve"> volgens RAL 1003 “signaalgeel”, standaard paalhoogte H = 400 mm.</w:t>
      </w:r>
    </w:p>
    <w:sectPr w:rsidR="008529A7" w:rsidRPr="00232ACA"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27CC" w14:textId="77777777" w:rsidR="003758F0" w:rsidRDefault="003758F0" w:rsidP="00E07C95">
      <w:pPr>
        <w:spacing w:after="0" w:line="240" w:lineRule="auto"/>
      </w:pPr>
      <w:r>
        <w:separator/>
      </w:r>
    </w:p>
  </w:endnote>
  <w:endnote w:type="continuationSeparator" w:id="0">
    <w:p w14:paraId="41173866" w14:textId="77777777" w:rsidR="003758F0" w:rsidRDefault="003758F0"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D4499" w14:textId="77777777" w:rsidR="00232ACA" w:rsidRPr="00232ACA" w:rsidRDefault="00232ACA" w:rsidP="00232ACA">
    <w:pPr>
      <w:pStyle w:val="Fuzeile"/>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232ACA">
      <w:rPr>
        <w:rFonts w:ascii="Arial" w:hAnsi="Arial" w:cs="Arial"/>
        <w:sz w:val="20"/>
        <w:szCs w:val="20"/>
        <w:lang w:val="nl-NL"/>
      </w:rPr>
      <w:t xml:space="preserve">KG | </w:t>
    </w:r>
    <w:hyperlink r:id="rId1" w:history="1">
      <w:r w:rsidRPr="00232ACA">
        <w:rPr>
          <w:rStyle w:val="Hyperlink"/>
          <w:rFonts w:ascii="Arial" w:hAnsi="Arial" w:cs="Arial"/>
          <w:sz w:val="20"/>
          <w:szCs w:val="20"/>
          <w:lang w:val="nl-NL"/>
        </w:rPr>
        <w:t>www.efaflex.com</w:t>
      </w:r>
    </w:hyperlink>
  </w:p>
  <w:p w14:paraId="788D8349" w14:textId="6F2C1BA7" w:rsidR="00232ACA" w:rsidRPr="00232ACA" w:rsidRDefault="00232ACA" w:rsidP="00232ACA">
    <w:pPr>
      <w:pStyle w:val="Fuzeile"/>
      <w:rPr>
        <w:rFonts w:ascii="Arial" w:hAnsi="Arial" w:cs="Arial"/>
        <w:sz w:val="20"/>
        <w:szCs w:val="20"/>
        <w:lang w:val="nl-NL"/>
      </w:rPr>
    </w:pPr>
    <w:r w:rsidRPr="00232ACA">
      <w:rPr>
        <w:rFonts w:ascii="Arial" w:hAnsi="Arial" w:cs="Arial"/>
        <w:sz w:val="20"/>
        <w:szCs w:val="20"/>
        <w:lang w:val="nl-NL"/>
      </w:rPr>
      <w:t>Stand 0</w:t>
    </w:r>
    <w:r>
      <w:rPr>
        <w:rFonts w:ascii="Arial" w:hAnsi="Arial" w:cs="Arial"/>
        <w:sz w:val="20"/>
        <w:szCs w:val="20"/>
        <w:lang w:val="nl-NL"/>
      </w:rPr>
      <w:t>4</w:t>
    </w:r>
    <w:r w:rsidRPr="00232ACA">
      <w:rPr>
        <w:rFonts w:ascii="Arial" w:hAnsi="Arial" w:cs="Arial"/>
        <w:sz w:val="20"/>
        <w:szCs w:val="20"/>
        <w:lang w:val="nl-NL"/>
      </w:rPr>
      <w:t>/2025 – Technische wijzigingen voorbehouden</w:t>
    </w:r>
  </w:p>
  <w:p w14:paraId="3DBB7CF9" w14:textId="41A10D6F" w:rsidR="00283AE2" w:rsidRPr="00232ACA" w:rsidRDefault="00283AE2" w:rsidP="00232ACA">
    <w:pPr>
      <w:pStyle w:val="Fuzeile"/>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63D87" w14:textId="77777777" w:rsidR="003758F0" w:rsidRDefault="003758F0" w:rsidP="00E07C95">
      <w:pPr>
        <w:spacing w:after="0" w:line="240" w:lineRule="auto"/>
      </w:pPr>
      <w:r>
        <w:separator/>
      </w:r>
    </w:p>
  </w:footnote>
  <w:footnote w:type="continuationSeparator" w:id="0">
    <w:p w14:paraId="04E911AE" w14:textId="77777777" w:rsidR="003758F0" w:rsidRDefault="003758F0"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1D71884"/>
    <w:multiLevelType w:val="hybridMultilevel"/>
    <w:tmpl w:val="32544FF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C417CA"/>
    <w:multiLevelType w:val="hybridMultilevel"/>
    <w:tmpl w:val="C3F645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EA50C3"/>
    <w:multiLevelType w:val="hybridMultilevel"/>
    <w:tmpl w:val="CEC2682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BCC7983"/>
    <w:multiLevelType w:val="hybridMultilevel"/>
    <w:tmpl w:val="EC287AD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0C6DF9"/>
    <w:multiLevelType w:val="hybridMultilevel"/>
    <w:tmpl w:val="84B4765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3"/>
  </w:num>
  <w:num w:numId="12" w16cid:durableId="1671710301">
    <w:abstractNumId w:val="12"/>
  </w:num>
  <w:num w:numId="13" w16cid:durableId="114756276">
    <w:abstractNumId w:val="14"/>
  </w:num>
  <w:num w:numId="14" w16cid:durableId="1846633529">
    <w:abstractNumId w:val="11"/>
  </w:num>
  <w:num w:numId="15" w16cid:durableId="2044669898">
    <w:abstractNumId w:val="10"/>
  </w:num>
  <w:num w:numId="16" w16cid:durableId="7934020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B3D"/>
    <w:rsid w:val="00034616"/>
    <w:rsid w:val="00036DB2"/>
    <w:rsid w:val="0006063C"/>
    <w:rsid w:val="0015074B"/>
    <w:rsid w:val="001813DB"/>
    <w:rsid w:val="00232ACA"/>
    <w:rsid w:val="002442ED"/>
    <w:rsid w:val="00283AE2"/>
    <w:rsid w:val="0029639D"/>
    <w:rsid w:val="002E085D"/>
    <w:rsid w:val="003203D2"/>
    <w:rsid w:val="00326F90"/>
    <w:rsid w:val="003758F0"/>
    <w:rsid w:val="003D36AB"/>
    <w:rsid w:val="0046463D"/>
    <w:rsid w:val="00512667"/>
    <w:rsid w:val="00535CDD"/>
    <w:rsid w:val="00570ACE"/>
    <w:rsid w:val="005D612A"/>
    <w:rsid w:val="005F3421"/>
    <w:rsid w:val="006030DD"/>
    <w:rsid w:val="00615699"/>
    <w:rsid w:val="006B33E9"/>
    <w:rsid w:val="006B3FDF"/>
    <w:rsid w:val="006C3CDC"/>
    <w:rsid w:val="00726201"/>
    <w:rsid w:val="007A0B54"/>
    <w:rsid w:val="008529A7"/>
    <w:rsid w:val="008D2F3F"/>
    <w:rsid w:val="008D553D"/>
    <w:rsid w:val="008D674E"/>
    <w:rsid w:val="00923628"/>
    <w:rsid w:val="00A00683"/>
    <w:rsid w:val="00A45004"/>
    <w:rsid w:val="00AA1D8D"/>
    <w:rsid w:val="00B47730"/>
    <w:rsid w:val="00B85B9A"/>
    <w:rsid w:val="00BF6BFB"/>
    <w:rsid w:val="00C00413"/>
    <w:rsid w:val="00CB0664"/>
    <w:rsid w:val="00CB15BC"/>
    <w:rsid w:val="00D0440E"/>
    <w:rsid w:val="00D76EBD"/>
    <w:rsid w:val="00E07C95"/>
    <w:rsid w:val="00F11892"/>
    <w:rsid w:val="00F17530"/>
    <w:rsid w:val="00F34795"/>
    <w:rsid w:val="00F50B3A"/>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f951bb-9bf3-44b4-bb46-4eeacec42f00">
      <Terms xmlns="http://schemas.microsoft.com/office/infopath/2007/PartnerControls"/>
    </lcf76f155ced4ddcb4097134ff3c332f>
    <TaxCatchAll xmlns="56b75219-0709-4d18-8a40-686f3688684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5406153EAFA144E8C7CCCCC9B85E3A0" ma:contentTypeVersion="13" ma:contentTypeDescription="Ein neues Dokument erstellen." ma:contentTypeScope="" ma:versionID="df4abcb2fb2edfc438585085339b25b1">
  <xsd:schema xmlns:xsd="http://www.w3.org/2001/XMLSchema" xmlns:xs="http://www.w3.org/2001/XMLSchema" xmlns:p="http://schemas.microsoft.com/office/2006/metadata/properties" xmlns:ns2="5ff951bb-9bf3-44b4-bb46-4eeacec42f00" xmlns:ns3="56b75219-0709-4d18-8a40-686f36886841" targetNamespace="http://schemas.microsoft.com/office/2006/metadata/properties" ma:root="true" ma:fieldsID="ca9ad3b94ae816718b2fa1b3ab08f539" ns2:_="" ns3:_="">
    <xsd:import namespace="5ff951bb-9bf3-44b4-bb46-4eeacec42f00"/>
    <xsd:import namespace="56b75219-0709-4d18-8a40-686f36886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f951bb-9bf3-44b4-bb46-4eeacec42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75219-0709-4d18-8a40-686f3688684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e92c18-d106-4c72-a74d-39538f7dabce}" ma:internalName="TaxCatchAll" ma:showField="CatchAllData" ma:web="56b75219-0709-4d18-8a40-686f36886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FB7DBA15-6C15-4B7E-910B-89155E2E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f951bb-9bf3-44b4-bb46-4eeacec42f00"/>
    <ds:schemaRef ds:uri="56b75219-0709-4d18-8a40-686f36886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ED78A-4550-43A3-9006-1EA138D3D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1848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Baier Maximilian</cp:lastModifiedBy>
  <cp:revision>27</cp:revision>
  <dcterms:created xsi:type="dcterms:W3CDTF">2025-07-16T09:14:00Z</dcterms:created>
  <dcterms:modified xsi:type="dcterms:W3CDTF">2026-01-09T09:01:00Z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0x01010015406153EAFA144E8C7CCCCC9B85E3A0</vt:lpwstr>
  </property>
  <property fmtid="{D5CDD505-2E9C-101B-9397-08002B2CF9AE}" pid="3" name="MediaServiceImageTags">
    <vt:lpwstr/>
  </property>
</Properties>
</file>